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CFE97D" w14:textId="6A0878D0" w:rsidR="0024235B" w:rsidRPr="0052548E" w:rsidRDefault="0024235B" w:rsidP="0024235B">
      <w:pPr>
        <w:tabs>
          <w:tab w:val="center" w:pos="4536"/>
          <w:tab w:val="right" w:pos="8280"/>
          <w:tab w:val="right" w:pos="9639"/>
        </w:tabs>
        <w:spacing w:after="0"/>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w:t>
      </w:r>
      <w:r w:rsidR="00EC2C35">
        <w:rPr>
          <w:rFonts w:ascii="Arial" w:hAnsi="Arial" w:cs="Arial"/>
          <w:b/>
          <w:bCs/>
          <w:sz w:val="28"/>
        </w:rPr>
        <w:t>10</w:t>
      </w:r>
      <w:r w:rsidR="00F2308B">
        <w:rPr>
          <w:rFonts w:ascii="Arial" w:hAnsi="Arial" w:cs="Arial"/>
          <w:b/>
          <w:bCs/>
          <w:sz w:val="28"/>
        </w:rPr>
        <w:t>b</w:t>
      </w:r>
      <w:r w:rsidR="0026780B">
        <w:rPr>
          <w:rFonts w:ascii="Arial" w:hAnsi="Arial" w:cs="Arial"/>
          <w:b/>
          <w:bCs/>
          <w:sz w:val="28"/>
        </w:rPr>
        <w:t>-e</w:t>
      </w:r>
      <w:r w:rsidR="00682841">
        <w:rPr>
          <w:rFonts w:ascii="Arial" w:hAnsi="Arial" w:cs="Arial"/>
          <w:b/>
          <w:bCs/>
          <w:sz w:val="28"/>
        </w:rPr>
        <w:t xml:space="preserve">                                                 </w:t>
      </w:r>
      <w:r w:rsidR="00CA13E8">
        <w:rPr>
          <w:rFonts w:ascii="Arial" w:hAnsi="Arial" w:cs="Arial"/>
          <w:b/>
          <w:bCs/>
          <w:sz w:val="28"/>
        </w:rPr>
        <w:t xml:space="preserve">      </w:t>
      </w:r>
      <w:r w:rsidR="00D21CC1">
        <w:rPr>
          <w:rFonts w:ascii="Arial" w:hAnsi="Arial" w:cs="Arial"/>
          <w:b/>
          <w:bCs/>
          <w:sz w:val="28"/>
        </w:rPr>
        <w:t xml:space="preserve">     </w:t>
      </w:r>
      <w:r w:rsidR="00F2308B" w:rsidRPr="00F2308B">
        <w:rPr>
          <w:rFonts w:ascii="Arial" w:hAnsi="Arial" w:cs="Arial"/>
          <w:b/>
          <w:bCs/>
          <w:sz w:val="28"/>
        </w:rPr>
        <w:t>R1-2209041</w:t>
      </w:r>
    </w:p>
    <w:p w14:paraId="1FC96344" w14:textId="7408B4FB" w:rsidR="006007CB" w:rsidRDefault="00694B66" w:rsidP="006007C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006007CB">
        <w:rPr>
          <w:rFonts w:ascii="Arial" w:eastAsia="MS Mincho" w:hAnsi="Arial" w:cs="Arial"/>
          <w:b/>
          <w:bCs/>
          <w:sz w:val="28"/>
          <w:lang w:eastAsia="ja-JP"/>
        </w:rPr>
        <w:t xml:space="preserve">, </w:t>
      </w:r>
      <w:r>
        <w:rPr>
          <w:rFonts w:ascii="Arial" w:eastAsia="MS Mincho" w:hAnsi="Arial" w:cs="Arial"/>
          <w:b/>
          <w:bCs/>
          <w:sz w:val="28"/>
          <w:lang w:eastAsia="ja-JP"/>
        </w:rPr>
        <w:t>October</w:t>
      </w:r>
      <w:r w:rsidR="006007CB">
        <w:rPr>
          <w:rFonts w:ascii="Arial" w:eastAsia="MS Mincho" w:hAnsi="Arial" w:cs="Arial"/>
          <w:b/>
          <w:bCs/>
          <w:sz w:val="28"/>
          <w:lang w:eastAsia="ja-JP"/>
        </w:rPr>
        <w:t xml:space="preserve"> </w:t>
      </w:r>
      <w:r>
        <w:rPr>
          <w:rFonts w:ascii="Arial" w:eastAsia="MS Mincho" w:hAnsi="Arial" w:cs="Arial"/>
          <w:b/>
          <w:bCs/>
          <w:sz w:val="28"/>
          <w:lang w:eastAsia="ja-JP"/>
        </w:rPr>
        <w:t>10</w:t>
      </w:r>
      <w:r w:rsidRPr="00694B66">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006007CB">
        <w:rPr>
          <w:rFonts w:ascii="Arial" w:eastAsia="MS Mincho" w:hAnsi="Arial" w:cs="Arial"/>
          <w:b/>
          <w:bCs/>
          <w:sz w:val="28"/>
          <w:lang w:eastAsia="ja-JP"/>
        </w:rPr>
        <w:t xml:space="preserve">– </w:t>
      </w:r>
      <w:r>
        <w:rPr>
          <w:rFonts w:ascii="Arial" w:eastAsia="MS Mincho" w:hAnsi="Arial" w:cs="Arial"/>
          <w:b/>
          <w:bCs/>
          <w:sz w:val="28"/>
          <w:lang w:eastAsia="ja-JP"/>
        </w:rPr>
        <w:t>19</w:t>
      </w:r>
      <w:r w:rsidR="006007CB">
        <w:rPr>
          <w:rFonts w:ascii="Arial" w:eastAsia="MS Mincho" w:hAnsi="Arial" w:cs="Arial"/>
          <w:b/>
          <w:bCs/>
          <w:sz w:val="28"/>
          <w:vertAlign w:val="superscript"/>
          <w:lang w:eastAsia="ja-JP"/>
        </w:rPr>
        <w:t>th</w:t>
      </w:r>
      <w:r w:rsidR="006007CB">
        <w:rPr>
          <w:rFonts w:ascii="Arial" w:eastAsia="MS Mincho" w:hAnsi="Arial" w:cs="Arial"/>
          <w:b/>
          <w:bCs/>
          <w:sz w:val="28"/>
          <w:lang w:eastAsia="ja-JP"/>
        </w:rPr>
        <w:t>, 2022</w:t>
      </w: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0271A7B4"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A200C6" w:rsidRPr="00A200C6">
        <w:rPr>
          <w:rFonts w:ascii="Arial" w:eastAsia="Malgun Gothic" w:hAnsi="Arial" w:cs="Arial"/>
          <w:b/>
          <w:sz w:val="24"/>
          <w:lang w:val="en-US" w:eastAsia="ko-KR"/>
        </w:rPr>
        <w:t>On CSI enhancements</w:t>
      </w:r>
    </w:p>
    <w:p w14:paraId="442797E2" w14:textId="365291DC"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8014FD">
        <w:rPr>
          <w:rFonts w:ascii="Arial" w:hAnsi="Arial" w:cs="Arial"/>
          <w:b/>
          <w:sz w:val="24"/>
          <w:lang w:val="en-US"/>
        </w:rPr>
        <w:t>9.</w:t>
      </w:r>
      <w:r w:rsidR="00A200C6">
        <w:rPr>
          <w:rFonts w:ascii="Arial" w:hAnsi="Arial" w:cs="Arial"/>
          <w:b/>
          <w:sz w:val="24"/>
          <w:lang w:val="en-US"/>
        </w:rPr>
        <w:t>1.2</w:t>
      </w:r>
    </w:p>
    <w:p w14:paraId="3DFA8DEC" w14:textId="77777777" w:rsidR="001466F4" w:rsidRDefault="001466F4" w:rsidP="00B502E8">
      <w:pPr>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5A0CE23A" w:rsidR="0097496D" w:rsidRDefault="0097496D" w:rsidP="00A13AAA">
      <w:pPr>
        <w:pStyle w:val="Heading1"/>
        <w:spacing w:before="120" w:after="60"/>
        <w:jc w:val="both"/>
        <w:rPr>
          <w:rFonts w:cs="Arial"/>
          <w:sz w:val="32"/>
          <w:szCs w:val="18"/>
          <w:lang w:val="en-US"/>
        </w:rPr>
      </w:pPr>
      <w:r w:rsidRPr="00263538">
        <w:rPr>
          <w:rFonts w:cs="Arial"/>
          <w:sz w:val="32"/>
          <w:szCs w:val="18"/>
          <w:lang w:val="en-US"/>
        </w:rPr>
        <w:t>Introduction</w:t>
      </w:r>
    </w:p>
    <w:p w14:paraId="55978A69" w14:textId="3D49D940" w:rsidR="00BA42ED" w:rsidRPr="00BA42ED" w:rsidRDefault="00F46245" w:rsidP="009E090B">
      <w:pPr>
        <w:overflowPunct/>
        <w:autoSpaceDE/>
        <w:autoSpaceDN/>
        <w:adjustRightInd/>
        <w:spacing w:before="120" w:after="160" w:line="256" w:lineRule="auto"/>
        <w:jc w:val="both"/>
        <w:textAlignment w:val="auto"/>
        <w:rPr>
          <w:rFonts w:eastAsia="Calibri"/>
          <w:sz w:val="22"/>
          <w:szCs w:val="22"/>
          <w:lang w:val="en-IE" w:eastAsia="zh-CN"/>
        </w:rPr>
      </w:pPr>
      <w:r>
        <w:rPr>
          <w:rFonts w:eastAsia="Calibri"/>
          <w:sz w:val="22"/>
          <w:szCs w:val="22"/>
          <w:lang w:val="en-IE" w:eastAsia="zh-CN"/>
        </w:rPr>
        <w:t xml:space="preserve">At the </w:t>
      </w:r>
      <w:r w:rsidRPr="00F46245">
        <w:rPr>
          <w:rFonts w:eastAsia="Calibri"/>
          <w:sz w:val="22"/>
          <w:szCs w:val="22"/>
          <w:lang w:val="en-IE" w:eastAsia="zh-CN"/>
        </w:rPr>
        <w:t>3GPP TSG RAN #94e</w:t>
      </w:r>
      <w:r>
        <w:rPr>
          <w:rFonts w:eastAsia="Calibri"/>
          <w:sz w:val="22"/>
          <w:szCs w:val="22"/>
          <w:lang w:val="en-IE" w:eastAsia="zh-CN"/>
        </w:rPr>
        <w:t xml:space="preserve"> meeting the new WI on </w:t>
      </w:r>
      <w:r w:rsidRPr="00F46245">
        <w:rPr>
          <w:rFonts w:eastAsia="Calibri"/>
          <w:sz w:val="22"/>
          <w:szCs w:val="22"/>
          <w:lang w:val="en-IE" w:eastAsia="zh-CN"/>
        </w:rPr>
        <w:t>MIMO Evolution for Downlink and Uplink</w:t>
      </w:r>
      <w:r>
        <w:rPr>
          <w:rFonts w:eastAsia="Calibri"/>
          <w:sz w:val="22"/>
          <w:szCs w:val="22"/>
          <w:lang w:val="en-IE" w:eastAsia="zh-CN"/>
        </w:rPr>
        <w:t xml:space="preserve"> [1] were agreed</w:t>
      </w:r>
      <w:r w:rsidR="00BA42ED" w:rsidRPr="00BA42ED">
        <w:rPr>
          <w:rFonts w:eastAsia="Calibri"/>
          <w:sz w:val="22"/>
          <w:szCs w:val="22"/>
          <w:lang w:val="en-IE" w:eastAsia="zh-CN"/>
        </w:rPr>
        <w:t>.</w:t>
      </w:r>
      <w:r>
        <w:rPr>
          <w:rFonts w:eastAsia="Calibri"/>
          <w:sz w:val="22"/>
          <w:szCs w:val="22"/>
          <w:lang w:val="en-IE" w:eastAsia="zh-CN"/>
        </w:rPr>
        <w:t xml:space="preserve"> Two objectives of the WI correspond to the CSI enhancements including CSI enhancements for </w:t>
      </w:r>
      <w:r w:rsidRPr="00F46245">
        <w:rPr>
          <w:rFonts w:eastAsia="Calibri"/>
          <w:sz w:val="22"/>
          <w:szCs w:val="22"/>
          <w:lang w:val="en-IE" w:eastAsia="zh-CN"/>
        </w:rPr>
        <w:t>high/medium UE velocities</w:t>
      </w:r>
      <w:r>
        <w:rPr>
          <w:rFonts w:eastAsia="Calibri"/>
          <w:sz w:val="22"/>
          <w:szCs w:val="22"/>
          <w:lang w:val="en-IE" w:eastAsia="zh-CN"/>
        </w:rPr>
        <w:t xml:space="preserve"> and CSI enhancements for Coherent Joint Transmission (CJT).</w:t>
      </w:r>
    </w:p>
    <w:tbl>
      <w:tblPr>
        <w:tblStyle w:val="TableGrid"/>
        <w:tblW w:w="0" w:type="auto"/>
        <w:tblLook w:val="04A0" w:firstRow="1" w:lastRow="0" w:firstColumn="1" w:lastColumn="0" w:noHBand="0" w:noVBand="1"/>
      </w:tblPr>
      <w:tblGrid>
        <w:gridCol w:w="10160"/>
      </w:tblGrid>
      <w:tr w:rsidR="00BA42ED" w:rsidRPr="00BA42ED" w14:paraId="4E2A450C" w14:textId="77777777" w:rsidTr="00BA42ED">
        <w:tc>
          <w:tcPr>
            <w:tcW w:w="10160" w:type="dxa"/>
            <w:tcBorders>
              <w:top w:val="single" w:sz="4" w:space="0" w:color="auto"/>
              <w:left w:val="single" w:sz="4" w:space="0" w:color="auto"/>
              <w:bottom w:val="single" w:sz="4" w:space="0" w:color="auto"/>
              <w:right w:val="single" w:sz="4" w:space="0" w:color="auto"/>
            </w:tcBorders>
            <w:hideMark/>
          </w:tcPr>
          <w:p w14:paraId="31A5B91C" w14:textId="77777777" w:rsidR="00BA42ED" w:rsidRPr="00BA42ED" w:rsidRDefault="00BA42ED" w:rsidP="00BA42ED">
            <w:pPr>
              <w:numPr>
                <w:ilvl w:val="0"/>
                <w:numId w:val="12"/>
              </w:numPr>
              <w:overflowPunct/>
              <w:autoSpaceDE/>
              <w:autoSpaceDN/>
              <w:adjustRightInd/>
              <w:snapToGrid w:val="0"/>
              <w:spacing w:beforeLines="50" w:after="0" w:line="256" w:lineRule="auto"/>
              <w:textAlignment w:val="auto"/>
              <w:rPr>
                <w:rFonts w:eastAsia="Calibri"/>
                <w:bCs/>
                <w:szCs w:val="22"/>
                <w:lang w:val="en-US"/>
              </w:rPr>
            </w:pPr>
            <w:r w:rsidRPr="00BA42ED">
              <w:rPr>
                <w:rFonts w:eastAsia="Calibri"/>
                <w:bCs/>
                <w:szCs w:val="22"/>
                <w:lang w:val="en-US"/>
              </w:rPr>
              <w:t>Study, and if justified, specify CSI reporting enhancement for high/medium UE velocities by exploiting time-domain correlation/Doppler-domain information to assist DL precoding, targeting FR1, as follows:</w:t>
            </w:r>
          </w:p>
          <w:p w14:paraId="3DBB2E47" w14:textId="77777777" w:rsidR="00BA42ED" w:rsidRPr="00BA42ED" w:rsidRDefault="00BA42ED" w:rsidP="00BA42ED">
            <w:pPr>
              <w:numPr>
                <w:ilvl w:val="1"/>
                <w:numId w:val="12"/>
              </w:numPr>
              <w:overflowPunct/>
              <w:autoSpaceDE/>
              <w:autoSpaceDN/>
              <w:adjustRightInd/>
              <w:snapToGrid w:val="0"/>
              <w:spacing w:beforeLines="50" w:after="0" w:line="256" w:lineRule="auto"/>
              <w:textAlignment w:val="auto"/>
              <w:rPr>
                <w:rFonts w:eastAsia="Calibri"/>
                <w:bCs/>
                <w:szCs w:val="22"/>
                <w:lang w:val="en-US"/>
              </w:rPr>
            </w:pPr>
            <w:r w:rsidRPr="00BA42ED">
              <w:rPr>
                <w:rFonts w:eastAsia="Calibri"/>
                <w:bCs/>
                <w:szCs w:val="22"/>
                <w:lang w:val="en-US"/>
              </w:rPr>
              <w:t>Rel-16/17 Type-II codebook refinement, without modification to the spatial and frequency domain basis</w:t>
            </w:r>
          </w:p>
          <w:p w14:paraId="50EB4218" w14:textId="77777777" w:rsidR="00BA42ED" w:rsidRPr="00BA42ED" w:rsidRDefault="00BA42ED" w:rsidP="00BA42ED">
            <w:pPr>
              <w:numPr>
                <w:ilvl w:val="1"/>
                <w:numId w:val="12"/>
              </w:numPr>
              <w:overflowPunct/>
              <w:autoSpaceDE/>
              <w:autoSpaceDN/>
              <w:adjustRightInd/>
              <w:snapToGrid w:val="0"/>
              <w:spacing w:beforeLines="50" w:after="0" w:line="256" w:lineRule="auto"/>
              <w:textAlignment w:val="auto"/>
              <w:rPr>
                <w:rFonts w:eastAsia="Calibri"/>
                <w:bCs/>
                <w:szCs w:val="22"/>
                <w:lang w:val="en-US"/>
              </w:rPr>
            </w:pPr>
            <w:r w:rsidRPr="00BA42ED">
              <w:rPr>
                <w:rFonts w:eastAsia="Calibri"/>
                <w:bCs/>
                <w:szCs w:val="22"/>
                <w:lang w:val="en-US"/>
              </w:rPr>
              <w:t>UE reporting of time-domain channel properties measured via CSI-RS for tracking</w:t>
            </w:r>
          </w:p>
          <w:p w14:paraId="6C536690" w14:textId="77777777" w:rsidR="00BA42ED" w:rsidRPr="00BA42ED" w:rsidRDefault="00BA42ED" w:rsidP="00BA42ED">
            <w:pPr>
              <w:numPr>
                <w:ilvl w:val="0"/>
                <w:numId w:val="12"/>
              </w:numPr>
              <w:overflowPunct/>
              <w:autoSpaceDE/>
              <w:autoSpaceDN/>
              <w:adjustRightInd/>
              <w:snapToGrid w:val="0"/>
              <w:spacing w:beforeLines="50" w:after="0" w:line="256" w:lineRule="auto"/>
              <w:textAlignment w:val="auto"/>
              <w:rPr>
                <w:rFonts w:eastAsia="Calibri"/>
                <w:bCs/>
                <w:szCs w:val="22"/>
                <w:lang w:val="en-US"/>
              </w:rPr>
            </w:pPr>
            <w:r w:rsidRPr="00BA42ED">
              <w:rPr>
                <w:rFonts w:eastAsia="Calibri"/>
                <w:bCs/>
                <w:szCs w:val="22"/>
                <w:lang w:val="en-US"/>
              </w:rPr>
              <w:t>Study, and if justified, specify enhancements of CSI acquisition for Coherent-JT targeting FR1 and up to 4 TRPs, assuming ideal backhaul and synchronization as well as the same number of antenna ports across TRPs, as follows:</w:t>
            </w:r>
          </w:p>
          <w:p w14:paraId="569285F7" w14:textId="77777777" w:rsidR="00BA42ED" w:rsidRPr="00BA42ED" w:rsidRDefault="00BA42ED" w:rsidP="00BA42ED">
            <w:pPr>
              <w:numPr>
                <w:ilvl w:val="1"/>
                <w:numId w:val="12"/>
              </w:numPr>
              <w:overflowPunct/>
              <w:autoSpaceDE/>
              <w:autoSpaceDN/>
              <w:adjustRightInd/>
              <w:snapToGrid w:val="0"/>
              <w:spacing w:beforeLines="50" w:line="256" w:lineRule="auto"/>
              <w:textAlignment w:val="auto"/>
              <w:rPr>
                <w:rFonts w:ascii="Calibri" w:eastAsia="Calibri" w:hAnsi="Calibri"/>
                <w:bCs/>
                <w:szCs w:val="22"/>
                <w:lang w:val="en-US"/>
              </w:rPr>
            </w:pPr>
            <w:r w:rsidRPr="00BA42ED">
              <w:rPr>
                <w:rFonts w:eastAsia="Calibri"/>
                <w:bCs/>
                <w:szCs w:val="22"/>
                <w:lang w:val="en-US"/>
              </w:rPr>
              <w:t>Rel-16/17 Type-II codebook refinement for CJT mTRP targeting FDD and its associated CSI reporting, taking into account throughput-overhead trade-off</w:t>
            </w:r>
          </w:p>
        </w:tc>
      </w:tr>
    </w:tbl>
    <w:p w14:paraId="5929456B" w14:textId="4A274088" w:rsidR="000C5D2A" w:rsidRPr="006E1A40" w:rsidRDefault="00F46245" w:rsidP="009E090B">
      <w:pPr>
        <w:spacing w:before="240"/>
        <w:jc w:val="both"/>
        <w:rPr>
          <w:sz w:val="22"/>
          <w:szCs w:val="22"/>
          <w:lang w:val="en-IE" w:eastAsia="ko-KR"/>
        </w:rPr>
      </w:pPr>
      <w:r w:rsidRPr="006E1A40">
        <w:rPr>
          <w:sz w:val="22"/>
          <w:szCs w:val="22"/>
          <w:lang w:val="en-IE" w:eastAsia="ko-KR"/>
        </w:rPr>
        <w:t xml:space="preserve">In this contribution aspects related to the CSI enhancements for high/medium UE velocities and CSI enhancements for CJT are discussed. </w:t>
      </w:r>
    </w:p>
    <w:p w14:paraId="1B065516" w14:textId="032BFBC5" w:rsidR="00095191" w:rsidRPr="00386FBE" w:rsidRDefault="003D7E43" w:rsidP="0043779D">
      <w:pPr>
        <w:pStyle w:val="Heading1"/>
        <w:pBdr>
          <w:top w:val="single" w:sz="12" w:space="4" w:color="auto"/>
        </w:pBdr>
        <w:rPr>
          <w:rFonts w:cs="Arial"/>
          <w:sz w:val="32"/>
          <w:szCs w:val="18"/>
          <w:lang w:val="en-US"/>
        </w:rPr>
      </w:pPr>
      <w:bookmarkStart w:id="0" w:name="_Hlk47732020"/>
      <w:r>
        <w:rPr>
          <w:rFonts w:cs="Arial"/>
          <w:sz w:val="32"/>
          <w:szCs w:val="18"/>
          <w:lang w:val="en-US"/>
        </w:rPr>
        <w:t>Discussion</w:t>
      </w:r>
    </w:p>
    <w:p w14:paraId="6234F2EF" w14:textId="5492BAF1" w:rsidR="0080100E" w:rsidRDefault="00403AE9" w:rsidP="00A82086">
      <w:pPr>
        <w:pStyle w:val="Heading2"/>
        <w:rPr>
          <w:lang w:val="en-US"/>
        </w:rPr>
      </w:pPr>
      <w:r w:rsidRPr="00403AE9">
        <w:rPr>
          <w:lang w:val="en-US"/>
        </w:rPr>
        <w:t>CSI enhancements for high/medium UE velocities</w:t>
      </w:r>
    </w:p>
    <w:p w14:paraId="5B520EA7" w14:textId="36602312" w:rsidR="006808CA" w:rsidRDefault="006808CA" w:rsidP="006808CA">
      <w:pPr>
        <w:jc w:val="both"/>
        <w:rPr>
          <w:sz w:val="22"/>
          <w:szCs w:val="22"/>
          <w:lang w:val="en-US"/>
        </w:rPr>
      </w:pPr>
      <w:r>
        <w:rPr>
          <w:sz w:val="22"/>
          <w:szCs w:val="22"/>
          <w:lang w:val="en-US"/>
        </w:rPr>
        <w:t xml:space="preserve">Rel-16 NR specification supports Enhanced Type II PMI codebook which uses spatial domain and frequency domain compression for increased efficiency of PMI reporting. In Rel-17 new PMI codebook was introduced. The new Rel-17 codebook has better performance and overhead tradeoff comparing to Rel-16 PMI codebook. However, the Rel-17 codebook requires reciprocity of delay and angles in the UL and DL, it also requires specific gNB implementation and UE-specific beamformed CSI-RS transmission which complicates the system implementation. Thus, considering the above, in our view refinement of Rel-16 PMI codebook shall be </w:t>
      </w:r>
      <w:r w:rsidR="006168E0">
        <w:rPr>
          <w:sz w:val="22"/>
          <w:szCs w:val="22"/>
          <w:lang w:val="en-US"/>
        </w:rPr>
        <w:t>prioritized</w:t>
      </w:r>
      <w:r>
        <w:rPr>
          <w:sz w:val="22"/>
          <w:szCs w:val="22"/>
          <w:lang w:val="en-US"/>
        </w:rPr>
        <w:t xml:space="preserve"> for CSI </w:t>
      </w:r>
      <w:r w:rsidR="006168E0">
        <w:rPr>
          <w:sz w:val="22"/>
          <w:szCs w:val="22"/>
          <w:lang w:val="en-US"/>
        </w:rPr>
        <w:t>enhancements</w:t>
      </w:r>
      <w:r>
        <w:rPr>
          <w:sz w:val="22"/>
          <w:szCs w:val="22"/>
          <w:lang w:val="en-US"/>
        </w:rPr>
        <w:t xml:space="preserve"> for high/medium velocity</w:t>
      </w:r>
      <w:r w:rsidR="006168E0">
        <w:rPr>
          <w:sz w:val="22"/>
          <w:szCs w:val="22"/>
          <w:lang w:val="en-US"/>
        </w:rPr>
        <w:t>.</w:t>
      </w:r>
      <w:r w:rsidR="00367D99">
        <w:rPr>
          <w:sz w:val="22"/>
          <w:szCs w:val="22"/>
          <w:lang w:val="en-US"/>
        </w:rPr>
        <w:t xml:space="preserve"> If </w:t>
      </w:r>
      <w:r w:rsidR="002E671A" w:rsidRPr="002E671A">
        <w:rPr>
          <w:sz w:val="22"/>
          <w:szCs w:val="22"/>
          <w:lang w:val="en-US"/>
        </w:rPr>
        <w:t>Rel-17 Type II PMI codebook is considered, Doppler-Domain</w:t>
      </w:r>
      <w:r w:rsidR="000204D6">
        <w:rPr>
          <w:sz w:val="22"/>
          <w:szCs w:val="22"/>
          <w:lang w:val="en-US"/>
        </w:rPr>
        <w:t xml:space="preserve"> (DD)</w:t>
      </w:r>
      <w:r w:rsidR="002E671A" w:rsidRPr="002E671A">
        <w:rPr>
          <w:sz w:val="22"/>
          <w:szCs w:val="22"/>
          <w:lang w:val="en-US"/>
        </w:rPr>
        <w:t xml:space="preserve"> FDD partial reciprocity </w:t>
      </w:r>
      <w:r w:rsidR="002E671A">
        <w:rPr>
          <w:sz w:val="22"/>
          <w:szCs w:val="22"/>
          <w:lang w:val="en-US"/>
        </w:rPr>
        <w:t xml:space="preserve">should not be assumed </w:t>
      </w:r>
      <w:r w:rsidR="00C72E83">
        <w:rPr>
          <w:sz w:val="22"/>
          <w:szCs w:val="22"/>
          <w:lang w:val="en-US"/>
        </w:rPr>
        <w:t xml:space="preserve">to align the design for </w:t>
      </w:r>
      <w:r w:rsidR="000204D6">
        <w:rPr>
          <w:sz w:val="22"/>
          <w:szCs w:val="22"/>
          <w:lang w:val="en-US"/>
        </w:rPr>
        <w:t>DD</w:t>
      </w:r>
      <w:r w:rsidR="00C72E83">
        <w:rPr>
          <w:sz w:val="22"/>
          <w:szCs w:val="22"/>
          <w:lang w:val="en-US"/>
        </w:rPr>
        <w:t xml:space="preserve"> compression for different codebooks.</w:t>
      </w:r>
    </w:p>
    <w:p w14:paraId="573D873A" w14:textId="6876F4CD" w:rsidR="006168E0" w:rsidRDefault="006168E0" w:rsidP="006808CA">
      <w:pPr>
        <w:jc w:val="both"/>
        <w:rPr>
          <w:sz w:val="22"/>
          <w:szCs w:val="22"/>
          <w:lang w:val="en-US"/>
        </w:rPr>
      </w:pPr>
      <w:r w:rsidRPr="00774FAA">
        <w:rPr>
          <w:b/>
          <w:bCs/>
          <w:i/>
          <w:iCs/>
          <w:sz w:val="22"/>
          <w:szCs w:val="22"/>
          <w:lang w:val="en-US"/>
        </w:rPr>
        <w:t>Proposal 1</w:t>
      </w:r>
      <w:r>
        <w:rPr>
          <w:sz w:val="22"/>
          <w:szCs w:val="22"/>
          <w:lang w:val="en-US"/>
        </w:rPr>
        <w:t xml:space="preserve">: </w:t>
      </w:r>
    </w:p>
    <w:p w14:paraId="369A59E7" w14:textId="3DFDB724" w:rsidR="006168E0" w:rsidRDefault="006168E0" w:rsidP="001A3925">
      <w:pPr>
        <w:pStyle w:val="ListParagraph"/>
        <w:numPr>
          <w:ilvl w:val="0"/>
          <w:numId w:val="14"/>
        </w:numPr>
        <w:spacing w:after="240"/>
        <w:jc w:val="both"/>
        <w:rPr>
          <w:sz w:val="22"/>
          <w:szCs w:val="22"/>
        </w:rPr>
      </w:pPr>
      <w:r w:rsidRPr="006168E0">
        <w:rPr>
          <w:sz w:val="22"/>
          <w:szCs w:val="22"/>
        </w:rPr>
        <w:t xml:space="preserve">Refinement of Rel-16 Type II PMI codebook should be </w:t>
      </w:r>
      <w:r w:rsidR="00DC0071" w:rsidRPr="006168E0">
        <w:rPr>
          <w:sz w:val="22"/>
          <w:szCs w:val="22"/>
        </w:rPr>
        <w:t>prioritized</w:t>
      </w:r>
    </w:p>
    <w:p w14:paraId="4967AB28" w14:textId="1D3D4F17" w:rsidR="00FD40D0" w:rsidRDefault="00FD40D0" w:rsidP="001A3925">
      <w:pPr>
        <w:pStyle w:val="ListParagraph"/>
        <w:numPr>
          <w:ilvl w:val="1"/>
          <w:numId w:val="14"/>
        </w:numPr>
        <w:spacing w:after="240"/>
        <w:jc w:val="both"/>
        <w:rPr>
          <w:sz w:val="22"/>
          <w:szCs w:val="22"/>
        </w:rPr>
      </w:pPr>
      <w:r w:rsidRPr="00FD40D0">
        <w:rPr>
          <w:sz w:val="22"/>
          <w:szCs w:val="22"/>
        </w:rPr>
        <w:t>If Rel-17 Type II PMI codebook is considered, Doppler-Domain FDD partial reciprocity is not assumed</w:t>
      </w:r>
    </w:p>
    <w:p w14:paraId="540FDA07" w14:textId="45637E70" w:rsidR="001A3925" w:rsidRDefault="001A3925" w:rsidP="001A3925">
      <w:pPr>
        <w:jc w:val="both"/>
        <w:rPr>
          <w:sz w:val="22"/>
          <w:szCs w:val="22"/>
        </w:rPr>
      </w:pPr>
      <w:r>
        <w:rPr>
          <w:sz w:val="22"/>
          <w:szCs w:val="22"/>
        </w:rPr>
        <w:t xml:space="preserve">Higher rank transmission with 3 and 4 </w:t>
      </w:r>
      <w:r w:rsidR="0094263E">
        <w:rPr>
          <w:sz w:val="22"/>
          <w:szCs w:val="22"/>
        </w:rPr>
        <w:t xml:space="preserve">spatial layers is supported for Rel-16 Type II PMI codebook. </w:t>
      </w:r>
      <w:r w:rsidR="000E1B78">
        <w:rPr>
          <w:sz w:val="22"/>
          <w:szCs w:val="22"/>
        </w:rPr>
        <w:t>According to the performance evaluations during Rel-16, t</w:t>
      </w:r>
      <w:r w:rsidR="0094263E">
        <w:rPr>
          <w:sz w:val="22"/>
          <w:szCs w:val="22"/>
        </w:rPr>
        <w:t xml:space="preserve">he support of PMI reporting with higher accuracy Type II codebook allows to improve performance </w:t>
      </w:r>
      <w:r w:rsidR="00850C6E">
        <w:rPr>
          <w:sz w:val="22"/>
          <w:szCs w:val="22"/>
        </w:rPr>
        <w:t>for both SU-MIMO and MU-MIMO comparing to the Type I PMI codebook.</w:t>
      </w:r>
      <w:r w:rsidR="000E1B78">
        <w:rPr>
          <w:sz w:val="22"/>
          <w:szCs w:val="22"/>
        </w:rPr>
        <w:t xml:space="preserve"> </w:t>
      </w:r>
      <w:r w:rsidR="00023874">
        <w:rPr>
          <w:sz w:val="22"/>
          <w:szCs w:val="22"/>
        </w:rPr>
        <w:t xml:space="preserve">We </w:t>
      </w:r>
      <w:r w:rsidR="00023874">
        <w:rPr>
          <w:sz w:val="22"/>
          <w:szCs w:val="22"/>
        </w:rPr>
        <w:lastRenderedPageBreak/>
        <w:t xml:space="preserve">are open to consider higher rank transmission for Type II codebook with Doppler-Domain compression. </w:t>
      </w:r>
      <w:r w:rsidR="00AE3362">
        <w:rPr>
          <w:sz w:val="22"/>
          <w:szCs w:val="22"/>
        </w:rPr>
        <w:t xml:space="preserve">However, we prefer to consider it after design for Rank 1 and Rank 2 codebooks is finalized. </w:t>
      </w:r>
    </w:p>
    <w:p w14:paraId="3583DEAF" w14:textId="6EFF7A49" w:rsidR="00AE3362" w:rsidRDefault="00AE3362" w:rsidP="001A3925">
      <w:pPr>
        <w:jc w:val="both"/>
        <w:rPr>
          <w:sz w:val="22"/>
          <w:szCs w:val="22"/>
        </w:rPr>
      </w:pPr>
      <w:r w:rsidRPr="00940868">
        <w:rPr>
          <w:b/>
          <w:bCs/>
          <w:i/>
          <w:iCs/>
          <w:sz w:val="22"/>
          <w:szCs w:val="22"/>
        </w:rPr>
        <w:t>Proposal 2</w:t>
      </w:r>
      <w:r>
        <w:rPr>
          <w:sz w:val="22"/>
          <w:szCs w:val="22"/>
        </w:rPr>
        <w:t xml:space="preserve">: </w:t>
      </w:r>
    </w:p>
    <w:p w14:paraId="2A2F63AF" w14:textId="54BF0EBB" w:rsidR="00AE3362" w:rsidRPr="00592F66" w:rsidRDefault="00A25C90" w:rsidP="001A3925">
      <w:pPr>
        <w:pStyle w:val="ListParagraph"/>
        <w:numPr>
          <w:ilvl w:val="0"/>
          <w:numId w:val="14"/>
        </w:numPr>
        <w:spacing w:after="240"/>
        <w:jc w:val="both"/>
        <w:rPr>
          <w:sz w:val="22"/>
          <w:szCs w:val="22"/>
        </w:rPr>
      </w:pPr>
      <w:r w:rsidRPr="00A25C90">
        <w:rPr>
          <w:sz w:val="22"/>
          <w:szCs w:val="22"/>
        </w:rPr>
        <w:t>Consider support of Rank 3 and Rank 4 codebooks after design of Rank 1 and Rank 2 codebooks is finalized</w:t>
      </w:r>
    </w:p>
    <w:p w14:paraId="005F26D2" w14:textId="377D41D4" w:rsidR="00774FAA" w:rsidRDefault="00764896" w:rsidP="00764896">
      <w:pPr>
        <w:spacing w:before="240"/>
        <w:jc w:val="both"/>
        <w:rPr>
          <w:sz w:val="22"/>
          <w:szCs w:val="22"/>
        </w:rPr>
      </w:pPr>
      <w:r>
        <w:rPr>
          <w:sz w:val="22"/>
          <w:szCs w:val="22"/>
        </w:rPr>
        <w:t xml:space="preserve">At the last RAN1 meeting the following agreement was made on the new PMI codebook structure for high/medium UE velocities. </w:t>
      </w:r>
    </w:p>
    <w:tbl>
      <w:tblPr>
        <w:tblStyle w:val="TableGrid"/>
        <w:tblW w:w="0" w:type="auto"/>
        <w:tblLook w:val="04A0" w:firstRow="1" w:lastRow="0" w:firstColumn="1" w:lastColumn="0" w:noHBand="0" w:noVBand="1"/>
      </w:tblPr>
      <w:tblGrid>
        <w:gridCol w:w="10160"/>
      </w:tblGrid>
      <w:tr w:rsidR="00764896" w14:paraId="53A6D0AA" w14:textId="77777777" w:rsidTr="00764896">
        <w:tc>
          <w:tcPr>
            <w:tcW w:w="10160" w:type="dxa"/>
          </w:tcPr>
          <w:p w14:paraId="6450BBF9" w14:textId="77777777" w:rsidR="003B5556" w:rsidRPr="003B5556" w:rsidRDefault="003B5556" w:rsidP="003B5556">
            <w:pPr>
              <w:overflowPunct/>
              <w:autoSpaceDE/>
              <w:autoSpaceDN/>
              <w:adjustRightInd/>
              <w:spacing w:after="0"/>
              <w:textAlignment w:val="auto"/>
              <w:rPr>
                <w:rFonts w:ascii="Times" w:eastAsia="Batang" w:hAnsi="Times" w:cs="Times"/>
                <w:b/>
                <w:bCs/>
                <w:iCs/>
                <w:highlight w:val="green"/>
              </w:rPr>
            </w:pPr>
            <w:r w:rsidRPr="003B5556">
              <w:rPr>
                <w:rFonts w:ascii="Times" w:eastAsia="Batang" w:hAnsi="Times" w:cs="Times"/>
                <w:b/>
                <w:bCs/>
                <w:iCs/>
                <w:highlight w:val="green"/>
              </w:rPr>
              <w:t>Agreement</w:t>
            </w:r>
          </w:p>
          <w:p w14:paraId="08483CE4" w14:textId="77777777" w:rsidR="003B5556" w:rsidRPr="003B5556" w:rsidRDefault="003B5556" w:rsidP="003B5556">
            <w:pPr>
              <w:overflowPunct/>
              <w:autoSpaceDE/>
              <w:autoSpaceDN/>
              <w:adjustRightInd/>
              <w:snapToGrid w:val="0"/>
              <w:spacing w:after="0"/>
              <w:textAlignment w:val="auto"/>
              <w:rPr>
                <w:rFonts w:ascii="Times" w:eastAsia="Batang" w:hAnsi="Times" w:cs="Times"/>
              </w:rPr>
            </w:pPr>
            <w:r w:rsidRPr="003B5556">
              <w:rPr>
                <w:rFonts w:ascii="Times" w:eastAsia="Batang" w:hAnsi="Times" w:cs="Times"/>
              </w:rPr>
              <w:t xml:space="preserve">For the </w:t>
            </w:r>
            <w:bookmarkStart w:id="1" w:name="_Hlk115462962"/>
            <w:r w:rsidRPr="003B5556">
              <w:rPr>
                <w:rFonts w:ascii="Times" w:eastAsia="Batang" w:hAnsi="Times" w:cs="Times"/>
              </w:rPr>
              <w:t>Rel-18 Type-II codebook refinement for high/medium velocities,</w:t>
            </w:r>
            <w:bookmarkEnd w:id="1"/>
            <w:r w:rsidRPr="003B5556">
              <w:rPr>
                <w:rFonts w:ascii="Times" w:eastAsia="Batang" w:hAnsi="Times" w:cs="Times"/>
              </w:rPr>
              <w:t xml:space="preserve"> down-select one from the following codebooks structures:</w:t>
            </w:r>
          </w:p>
          <w:p w14:paraId="5654ACDA" w14:textId="77777777" w:rsidR="003B5556" w:rsidRPr="003B5556" w:rsidRDefault="003B5556" w:rsidP="003B5556">
            <w:pPr>
              <w:numPr>
                <w:ilvl w:val="0"/>
                <w:numId w:val="25"/>
              </w:numPr>
              <w:overflowPunct/>
              <w:autoSpaceDE/>
              <w:autoSpaceDN/>
              <w:adjustRightInd/>
              <w:snapToGrid w:val="0"/>
              <w:spacing w:after="0"/>
              <w:contextualSpacing/>
              <w:textAlignment w:val="auto"/>
              <w:rPr>
                <w:rFonts w:ascii="Times" w:eastAsia="Batang" w:hAnsi="Times" w:cs="Times"/>
                <w:lang w:eastAsia="x-none"/>
              </w:rPr>
            </w:pPr>
            <w:r w:rsidRPr="003B5556">
              <w:rPr>
                <w:rFonts w:ascii="Times" w:eastAsia="Batang" w:hAnsi="Times" w:cs="Times"/>
                <w:lang w:eastAsia="x-none"/>
              </w:rPr>
              <w:t xml:space="preserve">Alt2A: Doppler-domain basis commonly selected for all SD/FD bases, e.g. </w:t>
            </w:r>
            <m:oMath>
              <m:sSub>
                <m:sSubPr>
                  <m:ctrlPr>
                    <w:rPr>
                      <w:rFonts w:ascii="Cambria Math" w:eastAsia="Cambria Math" w:hAnsi="Cambria Math" w:cs="Calibri"/>
                      <w:i/>
                      <w:iCs/>
                      <w:sz w:val="18"/>
                      <w:szCs w:val="16"/>
                      <w:lang w:val="en-US" w:eastAsia="zh-CN"/>
                    </w:rPr>
                  </m:ctrlPr>
                </m:sSubPr>
                <m:e>
                  <m:r>
                    <m:rPr>
                      <m:sty m:val="bi"/>
                    </m:rPr>
                    <w:rPr>
                      <w:rFonts w:ascii="Cambria Math" w:hAnsi="Cambria Math" w:cs="Calibri"/>
                      <w:sz w:val="18"/>
                      <w:szCs w:val="16"/>
                      <w:lang w:val="en-US" w:eastAsia="zh-CN"/>
                    </w:rPr>
                    <m:t>W</m:t>
                  </m:r>
                </m:e>
                <m:sub>
                  <m:r>
                    <m:rPr>
                      <m:sty m:val="p"/>
                    </m:rPr>
                    <w:rPr>
                      <w:rFonts w:ascii="Cambria Math" w:hAnsi="Cambria Math" w:cs="Calibri"/>
                      <w:sz w:val="18"/>
                      <w:szCs w:val="16"/>
                      <w:lang w:val="en-US" w:eastAsia="zh-CN"/>
                    </w:rPr>
                    <m:t>1</m:t>
                  </m:r>
                </m:sub>
              </m:sSub>
              <m:sSub>
                <m:sSubPr>
                  <m:ctrlPr>
                    <w:rPr>
                      <w:rFonts w:ascii="Cambria Math" w:eastAsia="Cambria Math" w:hAnsi="Cambria Math" w:cs="Calibri"/>
                      <w:i/>
                      <w:iCs/>
                      <w:sz w:val="18"/>
                      <w:szCs w:val="16"/>
                      <w:lang w:val="en-US" w:eastAsia="zh-CN"/>
                    </w:rPr>
                  </m:ctrlPr>
                </m:sSubPr>
                <m:e>
                  <m:acc>
                    <m:accPr>
                      <m:chr m:val="̃"/>
                      <m:ctrlPr>
                        <w:rPr>
                          <w:rFonts w:ascii="Cambria Math" w:eastAsia="Cambria Math" w:hAnsi="Cambria Math" w:cs="Calibri"/>
                          <w:i/>
                          <w:iCs/>
                          <w:sz w:val="18"/>
                          <w:szCs w:val="16"/>
                          <w:lang w:val="en-US" w:eastAsia="zh-CN"/>
                        </w:rPr>
                      </m:ctrlPr>
                    </m:accPr>
                    <m:e>
                      <m:r>
                        <m:rPr>
                          <m:sty m:val="bi"/>
                        </m:rPr>
                        <w:rPr>
                          <w:rFonts w:ascii="Cambria Math" w:hAnsi="Cambria Math" w:cs="Calibri"/>
                          <w:sz w:val="18"/>
                          <w:szCs w:val="16"/>
                          <w:lang w:val="en-US" w:eastAsia="zh-CN"/>
                        </w:rPr>
                        <m:t>W</m:t>
                      </m:r>
                    </m:e>
                  </m:acc>
                </m:e>
                <m:sub>
                  <m:r>
                    <m:rPr>
                      <m:sty m:val="p"/>
                    </m:rPr>
                    <w:rPr>
                      <w:rFonts w:ascii="Cambria Math" w:hAnsi="Cambria Math" w:cs="Calibri"/>
                      <w:sz w:val="18"/>
                      <w:szCs w:val="16"/>
                      <w:lang w:val="en-US" w:eastAsia="zh-CN"/>
                    </w:rPr>
                    <m:t>2</m:t>
                  </m:r>
                </m:sub>
              </m:sSub>
              <m:sSup>
                <m:sSupPr>
                  <m:ctrlPr>
                    <w:rPr>
                      <w:rFonts w:ascii="Cambria Math" w:eastAsia="Cambria Math" w:hAnsi="Cambria Math" w:cs="Calibri"/>
                      <w:i/>
                      <w:iCs/>
                      <w:sz w:val="18"/>
                      <w:szCs w:val="16"/>
                      <w:lang w:val="en-US" w:eastAsia="zh-CN"/>
                    </w:rPr>
                  </m:ctrlPr>
                </m:sSupPr>
                <m:e>
                  <m:r>
                    <w:rPr>
                      <w:rFonts w:ascii="Cambria Math" w:hAnsi="Cambria Math" w:cs="Calibri"/>
                      <w:sz w:val="18"/>
                      <w:szCs w:val="16"/>
                      <w:lang w:val="en-US" w:eastAsia="zh-CN"/>
                    </w:rPr>
                    <m:t>(</m:t>
                  </m:r>
                  <m:sSub>
                    <m:sSubPr>
                      <m:ctrlPr>
                        <w:rPr>
                          <w:rFonts w:ascii="Cambria Math" w:eastAsia="Cambria Math" w:hAnsi="Cambria Math" w:cs="Calibri"/>
                          <w:i/>
                          <w:iCs/>
                          <w:sz w:val="18"/>
                          <w:szCs w:val="16"/>
                          <w:lang w:val="en-US" w:eastAsia="zh-CN"/>
                        </w:rPr>
                      </m:ctrlPr>
                    </m:sSubPr>
                    <m:e>
                      <m:r>
                        <m:rPr>
                          <m:sty m:val="bi"/>
                        </m:rPr>
                        <w:rPr>
                          <w:rFonts w:ascii="Cambria Math" w:hAnsi="Cambria Math" w:cs="Calibri"/>
                          <w:sz w:val="18"/>
                          <w:szCs w:val="16"/>
                          <w:lang w:val="en-US" w:eastAsia="zh-CN"/>
                        </w:rPr>
                        <m:t>W</m:t>
                      </m:r>
                    </m:e>
                    <m:sub>
                      <m:r>
                        <w:rPr>
                          <w:rFonts w:ascii="Cambria Math" w:hAnsi="Cambria Math" w:cs="Calibri"/>
                          <w:sz w:val="18"/>
                          <w:szCs w:val="16"/>
                          <w:lang w:val="en-US" w:eastAsia="zh-CN"/>
                        </w:rPr>
                        <m:t>f</m:t>
                      </m:r>
                    </m:sub>
                  </m:sSub>
                  <m:r>
                    <w:rPr>
                      <w:rFonts w:ascii="Cambria Math" w:hAnsi="Cambria Math" w:cs="Calibri"/>
                      <w:sz w:val="18"/>
                      <w:szCs w:val="16"/>
                      <w:lang w:val="en-US" w:eastAsia="zh-CN"/>
                    </w:rPr>
                    <m:t>⨂</m:t>
                  </m:r>
                  <m:sSub>
                    <m:sSubPr>
                      <m:ctrlPr>
                        <w:rPr>
                          <w:rFonts w:ascii="Cambria Math" w:eastAsia="Cambria Math" w:hAnsi="Cambria Math" w:cs="Calibri"/>
                          <w:i/>
                          <w:iCs/>
                          <w:sz w:val="18"/>
                          <w:szCs w:val="16"/>
                          <w:lang w:val="en-US" w:eastAsia="zh-CN"/>
                        </w:rPr>
                      </m:ctrlPr>
                    </m:sSubPr>
                    <m:e>
                      <m:r>
                        <m:rPr>
                          <m:sty m:val="bi"/>
                        </m:rPr>
                        <w:rPr>
                          <w:rFonts w:ascii="Cambria Math" w:hAnsi="Cambria Math" w:cs="Calibri"/>
                          <w:sz w:val="18"/>
                          <w:szCs w:val="16"/>
                          <w:lang w:val="en-US" w:eastAsia="zh-CN"/>
                        </w:rPr>
                        <m:t>W</m:t>
                      </m:r>
                    </m:e>
                    <m:sub>
                      <m:r>
                        <w:rPr>
                          <w:rFonts w:ascii="Cambria Math" w:hAnsi="Cambria Math" w:cs="Calibri"/>
                          <w:sz w:val="18"/>
                          <w:szCs w:val="16"/>
                          <w:lang w:val="en-US" w:eastAsia="zh-CN"/>
                        </w:rPr>
                        <m:t>d</m:t>
                      </m:r>
                    </m:sub>
                  </m:sSub>
                  <m:r>
                    <w:rPr>
                      <w:rFonts w:ascii="Cambria Math" w:hAnsi="Cambria Math" w:cs="Calibri"/>
                      <w:sz w:val="18"/>
                      <w:szCs w:val="16"/>
                      <w:lang w:val="en-US" w:eastAsia="zh-CN"/>
                    </w:rPr>
                    <m:t>)</m:t>
                  </m:r>
                </m:e>
                <m:sup>
                  <m:r>
                    <w:rPr>
                      <w:rFonts w:ascii="Cambria Math" w:hAnsi="Cambria Math" w:cs="Calibri"/>
                      <w:sz w:val="18"/>
                      <w:szCs w:val="16"/>
                      <w:lang w:val="en-US" w:eastAsia="zh-CN"/>
                    </w:rPr>
                    <m:t>H</m:t>
                  </m:r>
                </m:sup>
              </m:sSup>
            </m:oMath>
          </w:p>
          <w:p w14:paraId="0977FF9D" w14:textId="77777777" w:rsidR="003B5556" w:rsidRPr="003B5556" w:rsidRDefault="003B5556" w:rsidP="003B5556">
            <w:pPr>
              <w:numPr>
                <w:ilvl w:val="1"/>
                <w:numId w:val="25"/>
              </w:numPr>
              <w:overflowPunct/>
              <w:autoSpaceDE/>
              <w:autoSpaceDN/>
              <w:adjustRightInd/>
              <w:snapToGrid w:val="0"/>
              <w:spacing w:after="0"/>
              <w:contextualSpacing/>
              <w:textAlignment w:val="auto"/>
              <w:rPr>
                <w:rFonts w:ascii="Times" w:eastAsia="Batang" w:hAnsi="Times" w:cs="Times"/>
                <w:lang w:eastAsia="x-none"/>
              </w:rPr>
            </w:pPr>
            <w:r w:rsidRPr="003B5556">
              <w:rPr>
                <w:rFonts w:ascii="Times" w:eastAsia="Batang" w:hAnsi="Times" w:cs="Times"/>
                <w:lang w:eastAsia="x-none"/>
              </w:rPr>
              <w:t xml:space="preserve">Note that </w:t>
            </w:r>
            <m:oMath>
              <m:sSub>
                <m:sSubPr>
                  <m:ctrlPr>
                    <w:rPr>
                      <w:rFonts w:ascii="Cambria Math" w:eastAsia="Cambria Math" w:hAnsi="Cambria Math" w:cs="Calibri"/>
                      <w:i/>
                      <w:iCs/>
                      <w:sz w:val="18"/>
                      <w:szCs w:val="16"/>
                      <w:lang w:val="en-US" w:eastAsia="zh-CN"/>
                    </w:rPr>
                  </m:ctrlPr>
                </m:sSubPr>
                <m:e>
                  <m:r>
                    <m:rPr>
                      <m:sty m:val="bi"/>
                    </m:rPr>
                    <w:rPr>
                      <w:rFonts w:ascii="Cambria Math" w:hAnsi="Cambria Math" w:cs="Calibri"/>
                      <w:sz w:val="18"/>
                      <w:szCs w:val="16"/>
                      <w:lang w:val="en-US" w:eastAsia="zh-CN"/>
                    </w:rPr>
                    <m:t>W</m:t>
                  </m:r>
                </m:e>
                <m:sub>
                  <m:r>
                    <w:rPr>
                      <w:rFonts w:ascii="Cambria Math" w:hAnsi="Cambria Math" w:cs="Calibri"/>
                      <w:sz w:val="18"/>
                      <w:szCs w:val="16"/>
                      <w:lang w:val="en-US" w:eastAsia="zh-CN"/>
                    </w:rPr>
                    <m:t>d</m:t>
                  </m:r>
                </m:sub>
              </m:sSub>
            </m:oMath>
            <w:r w:rsidRPr="003B5556">
              <w:rPr>
                <w:rFonts w:ascii="Times" w:eastAsia="Batang" w:hAnsi="Times" w:cs="Times"/>
                <w:iCs/>
                <w:lang w:eastAsia="x-none"/>
              </w:rPr>
              <w:t xml:space="preserve"> </w:t>
            </w:r>
            <w:r w:rsidRPr="003B5556">
              <w:rPr>
                <w:rFonts w:ascii="Times" w:eastAsia="Batang" w:hAnsi="Times" w:cs="Times"/>
                <w:lang w:eastAsia="x-none"/>
              </w:rPr>
              <w:t>may be the identity as a special case</w:t>
            </w:r>
          </w:p>
          <w:p w14:paraId="5B95EA66" w14:textId="77777777" w:rsidR="003B5556" w:rsidRPr="003B5556" w:rsidRDefault="003B5556" w:rsidP="003B5556">
            <w:pPr>
              <w:numPr>
                <w:ilvl w:val="0"/>
                <w:numId w:val="25"/>
              </w:numPr>
              <w:overflowPunct/>
              <w:autoSpaceDE/>
              <w:autoSpaceDN/>
              <w:adjustRightInd/>
              <w:snapToGrid w:val="0"/>
              <w:spacing w:after="0"/>
              <w:contextualSpacing/>
              <w:textAlignment w:val="auto"/>
              <w:rPr>
                <w:rFonts w:ascii="Times" w:eastAsia="Batang" w:hAnsi="Times" w:cs="Times"/>
                <w:lang w:eastAsia="x-none"/>
              </w:rPr>
            </w:pPr>
            <w:r w:rsidRPr="003B5556">
              <w:rPr>
                <w:rFonts w:ascii="Times" w:eastAsia="Batang" w:hAnsi="Times" w:cs="Times"/>
                <w:lang w:eastAsia="x-none"/>
              </w:rPr>
              <w:t xml:space="preserve">Alt2B: Doppler-domain basis independently selected for different SD/FD bases </w:t>
            </w:r>
          </w:p>
          <w:p w14:paraId="214E2605" w14:textId="77777777" w:rsidR="003B5556" w:rsidRPr="003B5556" w:rsidRDefault="003B5556" w:rsidP="003B5556">
            <w:pPr>
              <w:numPr>
                <w:ilvl w:val="1"/>
                <w:numId w:val="25"/>
              </w:numPr>
              <w:overflowPunct/>
              <w:autoSpaceDE/>
              <w:autoSpaceDN/>
              <w:adjustRightInd/>
              <w:snapToGrid w:val="0"/>
              <w:spacing w:after="0"/>
              <w:contextualSpacing/>
              <w:textAlignment w:val="auto"/>
              <w:rPr>
                <w:rFonts w:ascii="Times" w:eastAsia="Batang" w:hAnsi="Times" w:cs="Times"/>
                <w:lang w:eastAsia="x-none"/>
              </w:rPr>
            </w:pPr>
            <w:r w:rsidRPr="003B5556">
              <w:rPr>
                <w:rFonts w:ascii="Times" w:eastAsia="Batang" w:hAnsi="Times" w:cs="Times"/>
                <w:lang w:eastAsia="x-none"/>
              </w:rPr>
              <w:t xml:space="preserve">Note that </w:t>
            </w:r>
            <m:oMath>
              <m:sSub>
                <m:sSubPr>
                  <m:ctrlPr>
                    <w:rPr>
                      <w:rFonts w:ascii="Cambria Math" w:eastAsia="Cambria Math" w:hAnsi="Cambria Math" w:cs="Calibri"/>
                      <w:i/>
                      <w:iCs/>
                      <w:sz w:val="18"/>
                      <w:szCs w:val="16"/>
                      <w:lang w:val="en-US" w:eastAsia="zh-CN"/>
                    </w:rPr>
                  </m:ctrlPr>
                </m:sSubPr>
                <m:e>
                  <m:r>
                    <m:rPr>
                      <m:sty m:val="bi"/>
                    </m:rPr>
                    <w:rPr>
                      <w:rFonts w:ascii="Cambria Math" w:hAnsi="Cambria Math" w:cs="Calibri"/>
                      <w:sz w:val="18"/>
                      <w:szCs w:val="16"/>
                      <w:lang w:val="en-US" w:eastAsia="zh-CN"/>
                    </w:rPr>
                    <m:t>W</m:t>
                  </m:r>
                </m:e>
                <m:sub>
                  <m:r>
                    <w:rPr>
                      <w:rFonts w:ascii="Cambria Math" w:hAnsi="Cambria Math" w:cs="Calibri"/>
                      <w:sz w:val="18"/>
                      <w:szCs w:val="16"/>
                      <w:lang w:val="en-US" w:eastAsia="zh-CN"/>
                    </w:rPr>
                    <m:t>d</m:t>
                  </m:r>
                </m:sub>
              </m:sSub>
            </m:oMath>
            <w:r w:rsidRPr="003B5556">
              <w:rPr>
                <w:rFonts w:ascii="Times" w:eastAsia="Batang" w:hAnsi="Times" w:cs="Times"/>
                <w:lang w:eastAsia="x-none"/>
              </w:rPr>
              <w:t xml:space="preserve"> may be the identity as a special case</w:t>
            </w:r>
          </w:p>
          <w:p w14:paraId="4E1554EC" w14:textId="77777777" w:rsidR="003B5556" w:rsidRPr="003B5556" w:rsidRDefault="003B5556" w:rsidP="003B5556">
            <w:pPr>
              <w:numPr>
                <w:ilvl w:val="0"/>
                <w:numId w:val="25"/>
              </w:numPr>
              <w:overflowPunct/>
              <w:autoSpaceDE/>
              <w:autoSpaceDN/>
              <w:adjustRightInd/>
              <w:snapToGrid w:val="0"/>
              <w:spacing w:after="0"/>
              <w:contextualSpacing/>
              <w:textAlignment w:val="auto"/>
              <w:rPr>
                <w:rFonts w:ascii="Times" w:eastAsia="Batang" w:hAnsi="Times" w:cs="Times"/>
                <w:lang w:eastAsia="x-none"/>
              </w:rPr>
            </w:pPr>
            <w:r w:rsidRPr="003B5556">
              <w:rPr>
                <w:rFonts w:ascii="Times" w:eastAsia="Times New Roman" w:hAnsi="Times" w:cs="Times"/>
                <w:lang w:eastAsia="zh-CN"/>
              </w:rPr>
              <w:t xml:space="preserve">Alt3. </w:t>
            </w:r>
            <w:r w:rsidRPr="003B5556">
              <w:rPr>
                <w:rFonts w:ascii="Times" w:eastAsia="Times New Roman" w:hAnsi="Times" w:cs="Times"/>
                <w:lang w:eastAsia="x-none"/>
              </w:rPr>
              <w:t>Reuse</w:t>
            </w:r>
            <w:r w:rsidRPr="003B5556">
              <w:rPr>
                <w:rFonts w:ascii="Times" w:eastAsia="Times New Roman" w:hAnsi="Times" w:cs="Times"/>
                <w:lang w:eastAsia="zh-CN"/>
              </w:rPr>
              <w:t xml:space="preserve"> Rel-16/17 (F)eType-II codebook with multiple </w:t>
            </w:r>
            <m:oMath>
              <m:sSub>
                <m:sSubPr>
                  <m:ctrlPr>
                    <w:rPr>
                      <w:rFonts w:ascii="Cambria Math" w:eastAsia="Cambria Math" w:hAnsi="Cambria Math" w:cs="Calibri"/>
                      <w:i/>
                      <w:iCs/>
                      <w:sz w:val="22"/>
                      <w:szCs w:val="22"/>
                      <w:lang w:val="en-US" w:eastAsia="zh-CN"/>
                    </w:rPr>
                  </m:ctrlPr>
                </m:sSubPr>
                <m:e>
                  <m:r>
                    <m:rPr>
                      <m:sty m:val="bi"/>
                    </m:rPr>
                    <w:rPr>
                      <w:rFonts w:ascii="Cambria Math" w:hAnsi="Cambria Math" w:cs="Calibri"/>
                      <w:sz w:val="22"/>
                      <w:szCs w:val="22"/>
                      <w:lang w:val="en-US" w:eastAsia="zh-CN"/>
                    </w:rPr>
                    <m:t>W</m:t>
                  </m:r>
                </m:e>
                <m:sub>
                  <m:r>
                    <w:rPr>
                      <w:rFonts w:ascii="Cambria Math" w:hAnsi="Cambria Math" w:cs="Calibri"/>
                      <w:sz w:val="22"/>
                      <w:szCs w:val="22"/>
                      <w:lang w:val="en-US" w:eastAsia="zh-CN"/>
                    </w:rPr>
                    <m:t>2</m:t>
                  </m:r>
                </m:sub>
              </m:sSub>
            </m:oMath>
            <w:r w:rsidRPr="003B5556">
              <w:rPr>
                <w:rFonts w:ascii="Times" w:eastAsia="Times New Roman" w:hAnsi="Times" w:cs="Times"/>
                <w:lang w:eastAsia="zh-CN"/>
              </w:rPr>
              <w:t xml:space="preserve"> and a single </w:t>
            </w:r>
            <m:oMath>
              <m:sSub>
                <m:sSubPr>
                  <m:ctrlPr>
                    <w:rPr>
                      <w:rFonts w:ascii="Cambria Math" w:eastAsia="Cambria Math" w:hAnsi="Cambria Math" w:cs="Calibri"/>
                      <w:i/>
                      <w:iCs/>
                      <w:sz w:val="22"/>
                      <w:szCs w:val="22"/>
                      <w:lang w:val="en-US" w:eastAsia="zh-CN"/>
                    </w:rPr>
                  </m:ctrlPr>
                </m:sSubPr>
                <m:e>
                  <m:r>
                    <m:rPr>
                      <m:sty m:val="bi"/>
                    </m:rPr>
                    <w:rPr>
                      <w:rFonts w:ascii="Cambria Math" w:hAnsi="Cambria Math" w:cs="Calibri"/>
                      <w:sz w:val="22"/>
                      <w:szCs w:val="22"/>
                      <w:lang w:val="en-US" w:eastAsia="zh-CN"/>
                    </w:rPr>
                    <m:t>W</m:t>
                  </m:r>
                </m:e>
                <m:sub>
                  <m:r>
                    <w:rPr>
                      <w:rFonts w:ascii="Cambria Math" w:hAnsi="Cambria Math" w:cs="Calibri"/>
                      <w:sz w:val="22"/>
                      <w:szCs w:val="22"/>
                      <w:lang w:val="en-US" w:eastAsia="zh-CN"/>
                    </w:rPr>
                    <m:t>1</m:t>
                  </m:r>
                </m:sub>
              </m:sSub>
            </m:oMath>
            <w:r w:rsidRPr="003B5556">
              <w:rPr>
                <w:rFonts w:ascii="Times" w:eastAsia="Times New Roman" w:hAnsi="Times" w:cs="Times"/>
                <w:lang w:eastAsia="zh-CN"/>
              </w:rPr>
              <w:t xml:space="preserve"> and </w:t>
            </w:r>
            <m:oMath>
              <m:sSub>
                <m:sSubPr>
                  <m:ctrlPr>
                    <w:rPr>
                      <w:rFonts w:ascii="Cambria Math" w:eastAsia="Cambria Math" w:hAnsi="Cambria Math" w:cs="Calibri"/>
                      <w:i/>
                      <w:iCs/>
                      <w:sz w:val="22"/>
                      <w:szCs w:val="22"/>
                      <w:lang w:val="en-US" w:eastAsia="zh-CN"/>
                    </w:rPr>
                  </m:ctrlPr>
                </m:sSubPr>
                <m:e>
                  <m:r>
                    <m:rPr>
                      <m:sty m:val="bi"/>
                    </m:rPr>
                    <w:rPr>
                      <w:rFonts w:ascii="Cambria Math" w:hAnsi="Cambria Math" w:cs="Calibri"/>
                      <w:sz w:val="22"/>
                      <w:szCs w:val="22"/>
                      <w:lang w:val="en-US" w:eastAsia="zh-CN"/>
                    </w:rPr>
                    <m:t>W</m:t>
                  </m:r>
                </m:e>
                <m:sub>
                  <m:r>
                    <w:rPr>
                      <w:rFonts w:ascii="Cambria Math" w:hAnsi="Cambria Math" w:cs="Calibri"/>
                      <w:sz w:val="22"/>
                      <w:szCs w:val="22"/>
                      <w:lang w:val="en-US" w:eastAsia="zh-CN"/>
                    </w:rPr>
                    <m:t>f</m:t>
                  </m:r>
                </m:sub>
              </m:sSub>
            </m:oMath>
            <w:r w:rsidRPr="003B5556">
              <w:rPr>
                <w:rFonts w:ascii="Times" w:eastAsia="Times New Roman" w:hAnsi="Times" w:cs="Times"/>
                <w:lang w:eastAsia="zh-CN"/>
              </w:rPr>
              <w:t xml:space="preserve"> report.</w:t>
            </w:r>
          </w:p>
          <w:p w14:paraId="3DC8991D" w14:textId="35BE65B6" w:rsidR="00764896" w:rsidRPr="00764896" w:rsidRDefault="00764896" w:rsidP="003B5556">
            <w:pPr>
              <w:overflowPunct/>
              <w:autoSpaceDE/>
              <w:autoSpaceDN/>
              <w:adjustRightInd/>
              <w:contextualSpacing/>
              <w:textAlignment w:val="auto"/>
              <w:rPr>
                <w:lang w:eastAsia="zh-CN"/>
              </w:rPr>
            </w:pPr>
          </w:p>
        </w:tc>
      </w:tr>
    </w:tbl>
    <w:p w14:paraId="7E3FCA27" w14:textId="77777777" w:rsidR="00B86EA2" w:rsidRDefault="009F537E" w:rsidP="00764896">
      <w:pPr>
        <w:spacing w:before="240"/>
        <w:jc w:val="both"/>
        <w:rPr>
          <w:sz w:val="22"/>
          <w:szCs w:val="22"/>
        </w:rPr>
      </w:pPr>
      <w:r>
        <w:rPr>
          <w:sz w:val="22"/>
          <w:szCs w:val="22"/>
        </w:rPr>
        <w:t xml:space="preserve">In order to compare the performance for different alternatives </w:t>
      </w:r>
      <w:r w:rsidR="009B471B">
        <w:rPr>
          <w:sz w:val="22"/>
          <w:szCs w:val="22"/>
        </w:rPr>
        <w:t xml:space="preserve">performance evaluation were carried out using SLS with the evaluation assumptions captured in the Appendix. </w:t>
      </w:r>
      <w:r w:rsidR="00466371">
        <w:rPr>
          <w:sz w:val="22"/>
          <w:szCs w:val="22"/>
        </w:rPr>
        <w:t xml:space="preserve">Average UE throughput and Cell-edge UE throughput are presented </w:t>
      </w:r>
      <w:r w:rsidR="00A539F4">
        <w:rPr>
          <w:sz w:val="22"/>
          <w:szCs w:val="22"/>
        </w:rPr>
        <w:t xml:space="preserve">in figure 1 and figure 2 respectively. </w:t>
      </w:r>
      <w:r w:rsidR="00B86EA2">
        <w:rPr>
          <w:sz w:val="22"/>
          <w:szCs w:val="22"/>
        </w:rPr>
        <w:t xml:space="preserve">The following PMI codebook configurations are considered: </w:t>
      </w:r>
    </w:p>
    <w:p w14:paraId="67B4B19E" w14:textId="07C0657D" w:rsidR="009F537E" w:rsidRPr="009B05CC" w:rsidRDefault="00B86EA2" w:rsidP="00B86EA2">
      <w:pPr>
        <w:pStyle w:val="ListParagraph"/>
        <w:numPr>
          <w:ilvl w:val="0"/>
          <w:numId w:val="14"/>
        </w:numPr>
        <w:spacing w:before="240"/>
        <w:jc w:val="both"/>
        <w:rPr>
          <w:sz w:val="22"/>
          <w:szCs w:val="22"/>
        </w:rPr>
      </w:pPr>
      <w:r>
        <w:rPr>
          <w:i w:val="0"/>
          <w:iCs w:val="0"/>
          <w:sz w:val="22"/>
          <w:szCs w:val="22"/>
        </w:rPr>
        <w:t>Alt</w:t>
      </w:r>
      <w:r w:rsidR="009B05CC">
        <w:rPr>
          <w:i w:val="0"/>
          <w:iCs w:val="0"/>
          <w:sz w:val="22"/>
          <w:szCs w:val="22"/>
        </w:rPr>
        <w:t xml:space="preserve">. </w:t>
      </w:r>
      <w:r w:rsidR="00561AC9">
        <w:rPr>
          <w:i w:val="0"/>
          <w:iCs w:val="0"/>
          <w:sz w:val="22"/>
          <w:szCs w:val="22"/>
        </w:rPr>
        <w:t>2A/</w:t>
      </w:r>
      <w:r w:rsidR="00F11AB7">
        <w:rPr>
          <w:i w:val="0"/>
          <w:iCs w:val="0"/>
          <w:sz w:val="22"/>
          <w:szCs w:val="22"/>
        </w:rPr>
        <w:t>2</w:t>
      </w:r>
      <w:r w:rsidR="00561AC9">
        <w:rPr>
          <w:i w:val="0"/>
          <w:iCs w:val="0"/>
          <w:sz w:val="22"/>
          <w:szCs w:val="22"/>
        </w:rPr>
        <w:t>B</w:t>
      </w:r>
      <w:r>
        <w:rPr>
          <w:i w:val="0"/>
          <w:iCs w:val="0"/>
          <w:sz w:val="22"/>
          <w:szCs w:val="22"/>
        </w:rPr>
        <w:t xml:space="preserve">: L = 4, </w:t>
      </w:r>
      <w:r w:rsidR="00E77664">
        <w:rPr>
          <w:i w:val="0"/>
          <w:iCs w:val="0"/>
          <w:sz w:val="22"/>
          <w:szCs w:val="22"/>
        </w:rPr>
        <w:t>p = {0.25, 0.25, 0.25, 0.5}, beta = {0.25, 0.5, 0.75, 0.5}</w:t>
      </w:r>
      <w:r w:rsidR="009B05CC">
        <w:rPr>
          <w:i w:val="0"/>
          <w:iCs w:val="0"/>
          <w:sz w:val="22"/>
          <w:szCs w:val="22"/>
        </w:rPr>
        <w:t>, d = 0.5,</w:t>
      </w:r>
    </w:p>
    <w:p w14:paraId="73FD2619" w14:textId="6B1BA17A" w:rsidR="009B05CC" w:rsidRPr="0027351C" w:rsidRDefault="009B05CC" w:rsidP="00B86EA2">
      <w:pPr>
        <w:pStyle w:val="ListParagraph"/>
        <w:numPr>
          <w:ilvl w:val="0"/>
          <w:numId w:val="14"/>
        </w:numPr>
        <w:spacing w:before="240"/>
        <w:jc w:val="both"/>
        <w:rPr>
          <w:sz w:val="22"/>
          <w:szCs w:val="22"/>
        </w:rPr>
      </w:pPr>
      <w:r>
        <w:rPr>
          <w:i w:val="0"/>
          <w:iCs w:val="0"/>
          <w:sz w:val="22"/>
          <w:szCs w:val="22"/>
        </w:rPr>
        <w:t>Alt. 3: L = 4, p = {0.25, 0.25, 0.25, 0.5}, beta = {0.25, 0.5, 0.75, 0.5}</w:t>
      </w:r>
      <w:r w:rsidR="0027351C">
        <w:rPr>
          <w:i w:val="0"/>
          <w:iCs w:val="0"/>
          <w:sz w:val="22"/>
          <w:szCs w:val="22"/>
        </w:rPr>
        <w:t>,</w:t>
      </w:r>
    </w:p>
    <w:p w14:paraId="1E0EAC93" w14:textId="5FF005AE" w:rsidR="0027351C" w:rsidRPr="0027351C" w:rsidRDefault="0027351C" w:rsidP="0027351C">
      <w:pPr>
        <w:spacing w:before="240"/>
        <w:jc w:val="both"/>
        <w:rPr>
          <w:sz w:val="22"/>
          <w:szCs w:val="22"/>
        </w:rPr>
      </w:pPr>
      <w:r>
        <w:rPr>
          <w:sz w:val="22"/>
          <w:szCs w:val="22"/>
        </w:rPr>
        <w:t xml:space="preserve">where parameter </w:t>
      </w:r>
      <w:r w:rsidR="00C641FF">
        <w:rPr>
          <w:sz w:val="22"/>
          <w:szCs w:val="22"/>
        </w:rPr>
        <w:t xml:space="preserve">d </w:t>
      </w:r>
      <w:r>
        <w:rPr>
          <w:sz w:val="22"/>
          <w:szCs w:val="22"/>
        </w:rPr>
        <w:t>corresponds to the ratio of</w:t>
      </w:r>
      <w:r w:rsidR="00BA31DB">
        <w:rPr>
          <w:sz w:val="22"/>
          <w:szCs w:val="22"/>
        </w:rPr>
        <w:t xml:space="preserve"> the</w:t>
      </w:r>
      <w:r>
        <w:rPr>
          <w:sz w:val="22"/>
          <w:szCs w:val="22"/>
        </w:rPr>
        <w:t xml:space="preserve"> </w:t>
      </w:r>
      <w:r w:rsidR="00C641FF">
        <w:rPr>
          <w:sz w:val="22"/>
          <w:szCs w:val="22"/>
        </w:rPr>
        <w:t>number of selected DD vectors and</w:t>
      </w:r>
      <w:r w:rsidR="0069080B">
        <w:rPr>
          <w:sz w:val="22"/>
          <w:szCs w:val="22"/>
        </w:rPr>
        <w:t xml:space="preserve"> the</w:t>
      </w:r>
      <w:r w:rsidR="00C641FF">
        <w:rPr>
          <w:sz w:val="22"/>
          <w:szCs w:val="22"/>
        </w:rPr>
        <w:t xml:space="preserve"> total number of orthogonal DD vectors.</w:t>
      </w:r>
    </w:p>
    <w:p w14:paraId="557FAA48" w14:textId="42DE0E78" w:rsidR="00920AD3" w:rsidRDefault="006A70C5" w:rsidP="00920AD3">
      <w:pPr>
        <w:spacing w:before="240"/>
        <w:jc w:val="center"/>
        <w:rPr>
          <w:sz w:val="22"/>
          <w:szCs w:val="22"/>
        </w:rPr>
      </w:pPr>
      <w:r>
        <w:rPr>
          <w:noProof/>
        </w:rPr>
        <w:drawing>
          <wp:inline distT="0" distB="0" distL="0" distR="0" wp14:anchorId="5BDDF7CB" wp14:editId="6D781DA8">
            <wp:extent cx="4572000" cy="2743200"/>
            <wp:effectExtent l="0" t="0" r="0" b="0"/>
            <wp:docPr id="6" name="Chart 6">
              <a:extLst xmlns:a="http://schemas.openxmlformats.org/drawingml/2006/main">
                <a:ext uri="{FF2B5EF4-FFF2-40B4-BE49-F238E27FC236}">
                  <a16:creationId xmlns:a16="http://schemas.microsoft.com/office/drawing/2014/main" id="{9D7865A1-3828-4A59-8519-47032343B24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6B3C127C" w14:textId="6579000A" w:rsidR="00920AD3" w:rsidRDefault="00920AD3" w:rsidP="00920AD3">
      <w:pPr>
        <w:spacing w:before="240"/>
        <w:jc w:val="center"/>
        <w:rPr>
          <w:sz w:val="22"/>
          <w:szCs w:val="22"/>
        </w:rPr>
      </w:pPr>
      <w:r w:rsidRPr="0086573A">
        <w:rPr>
          <w:b/>
          <w:bCs/>
          <w:sz w:val="22"/>
          <w:szCs w:val="22"/>
        </w:rPr>
        <w:t>Figure 1</w:t>
      </w:r>
      <w:r>
        <w:rPr>
          <w:sz w:val="22"/>
          <w:szCs w:val="22"/>
        </w:rPr>
        <w:t xml:space="preserve">. </w:t>
      </w:r>
      <w:r w:rsidR="0086573A">
        <w:rPr>
          <w:sz w:val="22"/>
          <w:szCs w:val="22"/>
        </w:rPr>
        <w:t>Average UE throughput for different alternatives for codebook structure</w:t>
      </w:r>
    </w:p>
    <w:p w14:paraId="12EF5B07" w14:textId="48C94810" w:rsidR="00920AD3" w:rsidRDefault="006A70C5" w:rsidP="00920AD3">
      <w:pPr>
        <w:spacing w:before="240"/>
        <w:jc w:val="center"/>
        <w:rPr>
          <w:sz w:val="22"/>
          <w:szCs w:val="22"/>
        </w:rPr>
      </w:pPr>
      <w:r>
        <w:rPr>
          <w:noProof/>
        </w:rPr>
        <w:lastRenderedPageBreak/>
        <w:drawing>
          <wp:inline distT="0" distB="0" distL="0" distR="0" wp14:anchorId="6CDE7942" wp14:editId="2DDEC4F3">
            <wp:extent cx="4572000" cy="2743200"/>
            <wp:effectExtent l="0" t="0" r="0" b="0"/>
            <wp:docPr id="7" name="Chart 7">
              <a:extLst xmlns:a="http://schemas.openxmlformats.org/drawingml/2006/main">
                <a:ext uri="{FF2B5EF4-FFF2-40B4-BE49-F238E27FC236}">
                  <a16:creationId xmlns:a16="http://schemas.microsoft.com/office/drawing/2014/main" id="{94C294E4-8CE9-4FE9-B062-64EB2F55CB3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2013F369" w14:textId="11274BD9" w:rsidR="0086573A" w:rsidRDefault="0086573A" w:rsidP="0086573A">
      <w:pPr>
        <w:spacing w:before="240"/>
        <w:jc w:val="center"/>
        <w:rPr>
          <w:sz w:val="22"/>
          <w:szCs w:val="22"/>
        </w:rPr>
      </w:pPr>
      <w:r w:rsidRPr="0086573A">
        <w:rPr>
          <w:b/>
          <w:bCs/>
          <w:sz w:val="22"/>
          <w:szCs w:val="22"/>
        </w:rPr>
        <w:t xml:space="preserve">Figure </w:t>
      </w:r>
      <w:r>
        <w:rPr>
          <w:b/>
          <w:bCs/>
          <w:sz w:val="22"/>
          <w:szCs w:val="22"/>
        </w:rPr>
        <w:t>2</w:t>
      </w:r>
      <w:r>
        <w:rPr>
          <w:sz w:val="22"/>
          <w:szCs w:val="22"/>
        </w:rPr>
        <w:t>. Cell-edge UE throughput for different alternatives for codebook structure</w:t>
      </w:r>
    </w:p>
    <w:p w14:paraId="18421C1C" w14:textId="645854A3" w:rsidR="00686669" w:rsidRDefault="00666819" w:rsidP="00764896">
      <w:pPr>
        <w:spacing w:before="240"/>
        <w:jc w:val="both"/>
        <w:rPr>
          <w:sz w:val="22"/>
          <w:szCs w:val="22"/>
        </w:rPr>
      </w:pPr>
      <w:r>
        <w:rPr>
          <w:sz w:val="22"/>
          <w:szCs w:val="22"/>
        </w:rPr>
        <w:t xml:space="preserve">As it can be observed from the above evaluation results, </w:t>
      </w:r>
      <w:r w:rsidR="005B32AA">
        <w:rPr>
          <w:sz w:val="22"/>
          <w:szCs w:val="22"/>
        </w:rPr>
        <w:t>PMI codebooks with</w:t>
      </w:r>
      <w:r w:rsidR="00B16F8E">
        <w:rPr>
          <w:sz w:val="22"/>
          <w:szCs w:val="22"/>
        </w:rPr>
        <w:t xml:space="preserve"> DFT-based</w:t>
      </w:r>
      <w:r w:rsidR="005B32AA">
        <w:rPr>
          <w:sz w:val="22"/>
          <w:szCs w:val="22"/>
        </w:rPr>
        <w:t xml:space="preserve"> DD compression </w:t>
      </w:r>
      <w:r w:rsidR="00B16F8E">
        <w:rPr>
          <w:sz w:val="22"/>
          <w:szCs w:val="22"/>
        </w:rPr>
        <w:t xml:space="preserve">(Alt. </w:t>
      </w:r>
      <w:r w:rsidR="00101B3B">
        <w:rPr>
          <w:sz w:val="22"/>
          <w:szCs w:val="22"/>
        </w:rPr>
        <w:t>2A</w:t>
      </w:r>
      <w:r w:rsidR="00B16F8E">
        <w:rPr>
          <w:sz w:val="22"/>
          <w:szCs w:val="22"/>
        </w:rPr>
        <w:t>, Alt. 2</w:t>
      </w:r>
      <w:r w:rsidR="00101B3B">
        <w:rPr>
          <w:sz w:val="22"/>
          <w:szCs w:val="22"/>
        </w:rPr>
        <w:t>B</w:t>
      </w:r>
      <w:r w:rsidR="00B16F8E">
        <w:rPr>
          <w:sz w:val="22"/>
          <w:szCs w:val="22"/>
        </w:rPr>
        <w:t>)</w:t>
      </w:r>
      <w:r w:rsidR="00A41678">
        <w:rPr>
          <w:sz w:val="22"/>
          <w:szCs w:val="22"/>
        </w:rPr>
        <w:t xml:space="preserve"> has significantly lower overhead comparing to Alt. 3</w:t>
      </w:r>
      <w:r w:rsidR="002D297D">
        <w:rPr>
          <w:sz w:val="22"/>
          <w:szCs w:val="22"/>
        </w:rPr>
        <w:t xml:space="preserve">. </w:t>
      </w:r>
      <w:r w:rsidR="00D322E4">
        <w:rPr>
          <w:sz w:val="22"/>
          <w:szCs w:val="22"/>
        </w:rPr>
        <w:t xml:space="preserve">Alt. 2A outperforms Alt 2B for </w:t>
      </w:r>
      <w:r w:rsidR="00686669">
        <w:rPr>
          <w:sz w:val="22"/>
          <w:szCs w:val="22"/>
        </w:rPr>
        <w:t xml:space="preserve">most of codebook configurations. </w:t>
      </w:r>
    </w:p>
    <w:p w14:paraId="473E6AD5" w14:textId="6BD109AE" w:rsidR="009F537E" w:rsidRDefault="00686669" w:rsidP="00764896">
      <w:pPr>
        <w:spacing w:before="240"/>
        <w:jc w:val="both"/>
        <w:rPr>
          <w:sz w:val="22"/>
          <w:szCs w:val="22"/>
        </w:rPr>
      </w:pPr>
      <w:r w:rsidRPr="00686669">
        <w:rPr>
          <w:b/>
          <w:bCs/>
          <w:i/>
          <w:iCs/>
          <w:sz w:val="22"/>
          <w:szCs w:val="22"/>
        </w:rPr>
        <w:t>Observation 1</w:t>
      </w:r>
      <w:r>
        <w:rPr>
          <w:sz w:val="22"/>
          <w:szCs w:val="22"/>
        </w:rPr>
        <w:t xml:space="preserve">: </w:t>
      </w:r>
      <w:r w:rsidR="00D322E4">
        <w:rPr>
          <w:sz w:val="22"/>
          <w:szCs w:val="22"/>
        </w:rPr>
        <w:t xml:space="preserve"> </w:t>
      </w:r>
    </w:p>
    <w:p w14:paraId="49307A00" w14:textId="582C6A15" w:rsidR="00686669" w:rsidRDefault="00686669" w:rsidP="00686669">
      <w:pPr>
        <w:pStyle w:val="ListParagraph"/>
        <w:numPr>
          <w:ilvl w:val="0"/>
          <w:numId w:val="26"/>
        </w:numPr>
        <w:spacing w:before="240"/>
        <w:jc w:val="both"/>
        <w:rPr>
          <w:sz w:val="22"/>
          <w:szCs w:val="22"/>
        </w:rPr>
      </w:pPr>
      <w:r>
        <w:rPr>
          <w:sz w:val="22"/>
          <w:szCs w:val="22"/>
        </w:rPr>
        <w:t xml:space="preserve">PMI codebooks with DFT-based DD compression (Alt. </w:t>
      </w:r>
      <w:r w:rsidR="00445F1B">
        <w:rPr>
          <w:sz w:val="22"/>
          <w:szCs w:val="22"/>
        </w:rPr>
        <w:t>2A</w:t>
      </w:r>
      <w:r>
        <w:rPr>
          <w:sz w:val="22"/>
          <w:szCs w:val="22"/>
        </w:rPr>
        <w:t>, Alt. 2</w:t>
      </w:r>
      <w:r w:rsidR="00445F1B">
        <w:rPr>
          <w:sz w:val="22"/>
          <w:szCs w:val="22"/>
        </w:rPr>
        <w:t>B</w:t>
      </w:r>
      <w:r>
        <w:rPr>
          <w:sz w:val="22"/>
          <w:szCs w:val="22"/>
        </w:rPr>
        <w:t>) has significantly lower overhead comparing to Alt. 3</w:t>
      </w:r>
    </w:p>
    <w:p w14:paraId="4D6D38A5" w14:textId="1F70E5E6" w:rsidR="00686669" w:rsidRPr="00686669" w:rsidRDefault="00686669" w:rsidP="00686669">
      <w:pPr>
        <w:pStyle w:val="ListParagraph"/>
        <w:numPr>
          <w:ilvl w:val="0"/>
          <w:numId w:val="26"/>
        </w:numPr>
        <w:spacing w:before="240"/>
        <w:jc w:val="both"/>
        <w:rPr>
          <w:sz w:val="22"/>
          <w:szCs w:val="22"/>
        </w:rPr>
      </w:pPr>
      <w:r>
        <w:rPr>
          <w:sz w:val="22"/>
          <w:szCs w:val="22"/>
        </w:rPr>
        <w:t>Alt. 2A outperforms Alt 2B for most of codebook configurations</w:t>
      </w:r>
    </w:p>
    <w:p w14:paraId="37226050" w14:textId="1056F351" w:rsidR="009F537E" w:rsidRDefault="00EE1CE9" w:rsidP="00764896">
      <w:pPr>
        <w:spacing w:before="240"/>
        <w:jc w:val="both"/>
        <w:rPr>
          <w:sz w:val="22"/>
          <w:szCs w:val="22"/>
        </w:rPr>
      </w:pPr>
      <w:r>
        <w:rPr>
          <w:sz w:val="22"/>
          <w:szCs w:val="22"/>
        </w:rPr>
        <w:t>In our view, considering the evaluation results presented above</w:t>
      </w:r>
      <w:r w:rsidR="00445F1B">
        <w:rPr>
          <w:sz w:val="22"/>
          <w:szCs w:val="22"/>
        </w:rPr>
        <w:t xml:space="preserve">, </w:t>
      </w:r>
      <w:r w:rsidR="003B23C4">
        <w:rPr>
          <w:sz w:val="22"/>
          <w:szCs w:val="22"/>
        </w:rPr>
        <w:t>Alt. 2A should be supported for codebook structure.</w:t>
      </w:r>
    </w:p>
    <w:p w14:paraId="72C1325B" w14:textId="0189EC12" w:rsidR="003B23C4" w:rsidRDefault="003B23C4" w:rsidP="00764896">
      <w:pPr>
        <w:spacing w:before="240"/>
        <w:jc w:val="both"/>
        <w:rPr>
          <w:sz w:val="22"/>
          <w:szCs w:val="22"/>
        </w:rPr>
      </w:pPr>
      <w:r w:rsidRPr="00A07DCB">
        <w:rPr>
          <w:b/>
          <w:bCs/>
          <w:i/>
          <w:iCs/>
          <w:sz w:val="22"/>
          <w:szCs w:val="22"/>
        </w:rPr>
        <w:t>Proposal 3</w:t>
      </w:r>
      <w:r>
        <w:rPr>
          <w:sz w:val="22"/>
          <w:szCs w:val="22"/>
        </w:rPr>
        <w:t xml:space="preserve">: </w:t>
      </w:r>
    </w:p>
    <w:p w14:paraId="23322FA7" w14:textId="339A4F73" w:rsidR="003B23C4" w:rsidRPr="003B23C4" w:rsidRDefault="006F3E8B" w:rsidP="003B23C4">
      <w:pPr>
        <w:pStyle w:val="ListParagraph"/>
        <w:numPr>
          <w:ilvl w:val="0"/>
          <w:numId w:val="27"/>
        </w:numPr>
        <w:spacing w:before="240"/>
        <w:jc w:val="both"/>
        <w:rPr>
          <w:sz w:val="22"/>
          <w:szCs w:val="22"/>
        </w:rPr>
      </w:pPr>
      <w:r>
        <w:rPr>
          <w:sz w:val="22"/>
          <w:szCs w:val="22"/>
        </w:rPr>
        <w:t xml:space="preserve">Support </w:t>
      </w:r>
      <w:r w:rsidR="009E2821">
        <w:rPr>
          <w:sz w:val="22"/>
          <w:szCs w:val="22"/>
        </w:rPr>
        <w:t xml:space="preserve">codebook structure corresponding to </w:t>
      </w:r>
      <w:r>
        <w:rPr>
          <w:sz w:val="22"/>
          <w:szCs w:val="22"/>
        </w:rPr>
        <w:t xml:space="preserve">Alt. 2A for </w:t>
      </w:r>
      <w:r w:rsidR="009E2821" w:rsidRPr="003C3F0E">
        <w:rPr>
          <w:sz w:val="22"/>
          <w:szCs w:val="22"/>
        </w:rPr>
        <w:t>Rel-18 Type-II codebook refinement for high/medium velocities</w:t>
      </w:r>
    </w:p>
    <w:p w14:paraId="2C20758E" w14:textId="28E9D162" w:rsidR="002630AE" w:rsidRDefault="00630972" w:rsidP="00764896">
      <w:pPr>
        <w:spacing w:before="240"/>
        <w:jc w:val="both"/>
        <w:rPr>
          <w:sz w:val="22"/>
          <w:szCs w:val="22"/>
        </w:rPr>
      </w:pPr>
      <w:r>
        <w:rPr>
          <w:sz w:val="22"/>
          <w:szCs w:val="22"/>
        </w:rPr>
        <w:t xml:space="preserve">Since </w:t>
      </w:r>
      <w:r w:rsidR="00E02CF6">
        <w:rPr>
          <w:sz w:val="22"/>
          <w:szCs w:val="22"/>
        </w:rPr>
        <w:t>coefficient distributions for the</w:t>
      </w:r>
      <w:r>
        <w:rPr>
          <w:sz w:val="22"/>
          <w:szCs w:val="22"/>
        </w:rPr>
        <w:t xml:space="preserve"> new </w:t>
      </w:r>
      <w:r w:rsidR="00E02CF6">
        <w:rPr>
          <w:sz w:val="22"/>
          <w:szCs w:val="22"/>
        </w:rPr>
        <w:t>codebook with DFT-based</w:t>
      </w:r>
      <w:r w:rsidR="0064319C">
        <w:rPr>
          <w:sz w:val="22"/>
          <w:szCs w:val="22"/>
        </w:rPr>
        <w:t xml:space="preserve"> DD compression</w:t>
      </w:r>
      <w:r w:rsidR="00E02CF6">
        <w:rPr>
          <w:sz w:val="22"/>
          <w:szCs w:val="22"/>
        </w:rPr>
        <w:t xml:space="preserve"> is different</w:t>
      </w:r>
      <w:r w:rsidR="007F7C37">
        <w:rPr>
          <w:sz w:val="22"/>
          <w:szCs w:val="22"/>
        </w:rPr>
        <w:t xml:space="preserve"> comparing to Rel-16 and Rel-17 codebooks</w:t>
      </w:r>
      <w:r w:rsidR="00E02CF6">
        <w:rPr>
          <w:sz w:val="22"/>
          <w:szCs w:val="22"/>
        </w:rPr>
        <w:t>, enhancements for coefficient quantization can potentially be considered to improve the performance. In particular, we observe that</w:t>
      </w:r>
      <w:r w:rsidR="00082514">
        <w:rPr>
          <w:sz w:val="22"/>
          <w:szCs w:val="22"/>
        </w:rPr>
        <w:t xml:space="preserve"> the number of bits for</w:t>
      </w:r>
      <w:r w:rsidR="00E02CF6">
        <w:rPr>
          <w:sz w:val="22"/>
          <w:szCs w:val="22"/>
        </w:rPr>
        <w:t xml:space="preserve"> </w:t>
      </w:r>
      <w:r w:rsidR="00ED5727">
        <w:rPr>
          <w:sz w:val="22"/>
          <w:szCs w:val="22"/>
        </w:rPr>
        <w:t>coefficient quantization for differential amplitude reporting can be increased from 3 bits (Rel-16/17) to 4 bits</w:t>
      </w:r>
      <w:r w:rsidR="002630AE">
        <w:rPr>
          <w:sz w:val="22"/>
          <w:szCs w:val="22"/>
        </w:rPr>
        <w:t xml:space="preserve"> with the same quantization step. </w:t>
      </w:r>
    </w:p>
    <w:p w14:paraId="497F923E" w14:textId="77777777" w:rsidR="002630AE" w:rsidRDefault="002630AE" w:rsidP="00764896">
      <w:pPr>
        <w:spacing w:before="240"/>
        <w:jc w:val="both"/>
        <w:rPr>
          <w:sz w:val="22"/>
          <w:szCs w:val="22"/>
        </w:rPr>
      </w:pPr>
      <w:r w:rsidRPr="002630AE">
        <w:rPr>
          <w:b/>
          <w:bCs/>
          <w:i/>
          <w:iCs/>
          <w:sz w:val="22"/>
          <w:szCs w:val="22"/>
        </w:rPr>
        <w:t>Proposal 4</w:t>
      </w:r>
      <w:r>
        <w:rPr>
          <w:sz w:val="22"/>
          <w:szCs w:val="22"/>
        </w:rPr>
        <w:t xml:space="preserve">: </w:t>
      </w:r>
    </w:p>
    <w:p w14:paraId="6DBF8E9F" w14:textId="528F95C5" w:rsidR="009F537E" w:rsidRDefault="002630AE" w:rsidP="002630AE">
      <w:pPr>
        <w:pStyle w:val="ListParagraph"/>
        <w:numPr>
          <w:ilvl w:val="0"/>
          <w:numId w:val="27"/>
        </w:numPr>
        <w:spacing w:before="240"/>
        <w:jc w:val="both"/>
        <w:rPr>
          <w:sz w:val="22"/>
          <w:szCs w:val="22"/>
        </w:rPr>
      </w:pPr>
      <w:r w:rsidRPr="002630AE">
        <w:rPr>
          <w:sz w:val="22"/>
          <w:szCs w:val="22"/>
        </w:rPr>
        <w:t xml:space="preserve">Consider increased number of bits for </w:t>
      </w:r>
      <w:r w:rsidR="004C0BD5">
        <w:rPr>
          <w:sz w:val="22"/>
          <w:szCs w:val="22"/>
        </w:rPr>
        <w:t xml:space="preserve">differential </w:t>
      </w:r>
      <w:r w:rsidRPr="002630AE">
        <w:rPr>
          <w:sz w:val="22"/>
          <w:szCs w:val="22"/>
        </w:rPr>
        <w:t>amplitude quantization with DD-compression</w:t>
      </w:r>
      <w:r w:rsidR="004C0BD5">
        <w:rPr>
          <w:sz w:val="22"/>
          <w:szCs w:val="22"/>
        </w:rPr>
        <w:t xml:space="preserve"> (4 bits)</w:t>
      </w:r>
    </w:p>
    <w:p w14:paraId="69719323" w14:textId="2D2A9010" w:rsidR="00F67F2E" w:rsidRDefault="00241B33" w:rsidP="00F67F2E">
      <w:pPr>
        <w:spacing w:before="240"/>
        <w:jc w:val="both"/>
        <w:rPr>
          <w:sz w:val="22"/>
          <w:szCs w:val="22"/>
        </w:rPr>
      </w:pPr>
      <w:r>
        <w:rPr>
          <w:sz w:val="22"/>
          <w:szCs w:val="22"/>
        </w:rPr>
        <w:t xml:space="preserve">At least for </w:t>
      </w:r>
      <w:r w:rsidR="00204CF4">
        <w:rPr>
          <w:sz w:val="22"/>
          <w:szCs w:val="22"/>
        </w:rPr>
        <w:t>R</w:t>
      </w:r>
      <w:r>
        <w:rPr>
          <w:sz w:val="22"/>
          <w:szCs w:val="22"/>
        </w:rPr>
        <w:t>ank 2 and higher ranks (</w:t>
      </w:r>
      <w:r w:rsidR="00204CF4">
        <w:rPr>
          <w:sz w:val="22"/>
          <w:szCs w:val="22"/>
        </w:rPr>
        <w:t>R</w:t>
      </w:r>
      <w:r>
        <w:rPr>
          <w:sz w:val="22"/>
          <w:szCs w:val="22"/>
        </w:rPr>
        <w:t xml:space="preserve">ank 3,4), if supported, RAN1 should define the </w:t>
      </w:r>
      <w:r w:rsidR="000625D9">
        <w:rPr>
          <w:sz w:val="22"/>
          <w:szCs w:val="22"/>
        </w:rPr>
        <w:t xml:space="preserve">design for selection of DD vectors across layers. In our view, similar to FD vectors selection, </w:t>
      </w:r>
      <w:r w:rsidR="00474CF0">
        <w:rPr>
          <w:sz w:val="22"/>
          <w:szCs w:val="22"/>
        </w:rPr>
        <w:t>selection of DD vectors should be layer specific. Also, layer-specific selection should be supported for bitmap for coefficient downselection</w:t>
      </w:r>
      <w:r w:rsidR="00AB03A4">
        <w:rPr>
          <w:sz w:val="22"/>
          <w:szCs w:val="22"/>
        </w:rPr>
        <w:t xml:space="preserve"> reporting</w:t>
      </w:r>
      <w:r w:rsidR="00474CF0">
        <w:rPr>
          <w:sz w:val="22"/>
          <w:szCs w:val="22"/>
        </w:rPr>
        <w:t xml:space="preserve"> similar to Rel-16/17 codebooks.</w:t>
      </w:r>
    </w:p>
    <w:p w14:paraId="7A40989A" w14:textId="1D1415F3" w:rsidR="00474CF0" w:rsidRDefault="00474CF0" w:rsidP="00F67F2E">
      <w:pPr>
        <w:spacing w:before="240"/>
        <w:jc w:val="both"/>
        <w:rPr>
          <w:sz w:val="22"/>
          <w:szCs w:val="22"/>
        </w:rPr>
      </w:pPr>
      <w:r w:rsidRPr="00E52C47">
        <w:rPr>
          <w:b/>
          <w:bCs/>
          <w:i/>
          <w:iCs/>
          <w:sz w:val="22"/>
          <w:szCs w:val="22"/>
        </w:rPr>
        <w:lastRenderedPageBreak/>
        <w:t>Proposal 5</w:t>
      </w:r>
      <w:r>
        <w:rPr>
          <w:sz w:val="22"/>
          <w:szCs w:val="22"/>
        </w:rPr>
        <w:t xml:space="preserve">: </w:t>
      </w:r>
    </w:p>
    <w:p w14:paraId="269AC6EC" w14:textId="592F35C9" w:rsidR="00474CF0" w:rsidRPr="00474CF0" w:rsidRDefault="00E52C47" w:rsidP="00474CF0">
      <w:pPr>
        <w:pStyle w:val="ListParagraph"/>
        <w:numPr>
          <w:ilvl w:val="0"/>
          <w:numId w:val="27"/>
        </w:numPr>
        <w:spacing w:before="240"/>
        <w:jc w:val="both"/>
        <w:rPr>
          <w:sz w:val="22"/>
          <w:szCs w:val="22"/>
        </w:rPr>
      </w:pPr>
      <w:r w:rsidRPr="00E52C47">
        <w:rPr>
          <w:sz w:val="22"/>
          <w:szCs w:val="22"/>
        </w:rPr>
        <w:t>Support layer-specific DD-basis selection and layer-specific bitmap for coefficient downselection</w:t>
      </w:r>
    </w:p>
    <w:p w14:paraId="7740C490" w14:textId="4BBD0F38" w:rsidR="009F537E" w:rsidRDefault="0095417C" w:rsidP="00764896">
      <w:pPr>
        <w:spacing w:before="240"/>
        <w:jc w:val="both"/>
        <w:rPr>
          <w:sz w:val="22"/>
          <w:szCs w:val="22"/>
        </w:rPr>
      </w:pPr>
      <w:r>
        <w:rPr>
          <w:sz w:val="22"/>
          <w:szCs w:val="22"/>
        </w:rPr>
        <w:t xml:space="preserve">The following agreements were made at the last RAN1 meeting w.r.t. </w:t>
      </w:r>
      <w:r w:rsidR="0098173C">
        <w:rPr>
          <w:sz w:val="22"/>
          <w:szCs w:val="22"/>
        </w:rPr>
        <w:t xml:space="preserve">CSI reporting window and CSI prediction timing. </w:t>
      </w:r>
    </w:p>
    <w:tbl>
      <w:tblPr>
        <w:tblStyle w:val="TableGrid"/>
        <w:tblW w:w="0" w:type="auto"/>
        <w:tblLook w:val="04A0" w:firstRow="1" w:lastRow="0" w:firstColumn="1" w:lastColumn="0" w:noHBand="0" w:noVBand="1"/>
      </w:tblPr>
      <w:tblGrid>
        <w:gridCol w:w="10160"/>
      </w:tblGrid>
      <w:tr w:rsidR="0098173C" w14:paraId="5B4601AF" w14:textId="77777777" w:rsidTr="0098173C">
        <w:tc>
          <w:tcPr>
            <w:tcW w:w="10160" w:type="dxa"/>
          </w:tcPr>
          <w:p w14:paraId="7FC0DCFE" w14:textId="77777777" w:rsidR="00DE6F2E" w:rsidRPr="00DE6F2E" w:rsidRDefault="00DE6F2E" w:rsidP="00DE6F2E">
            <w:pPr>
              <w:overflowPunct/>
              <w:autoSpaceDE/>
              <w:autoSpaceDN/>
              <w:adjustRightInd/>
              <w:spacing w:after="0"/>
              <w:textAlignment w:val="auto"/>
              <w:rPr>
                <w:rFonts w:ascii="Times" w:eastAsia="Batang" w:hAnsi="Times" w:cs="Times"/>
                <w:b/>
                <w:bCs/>
                <w:iCs/>
                <w:highlight w:val="green"/>
              </w:rPr>
            </w:pPr>
            <w:r w:rsidRPr="00DE6F2E">
              <w:rPr>
                <w:rFonts w:ascii="Times" w:eastAsia="Batang" w:hAnsi="Times" w:cs="Times"/>
                <w:b/>
                <w:bCs/>
                <w:iCs/>
                <w:highlight w:val="green"/>
              </w:rPr>
              <w:t>Agreement</w:t>
            </w:r>
          </w:p>
          <w:p w14:paraId="24EB059E" w14:textId="77777777" w:rsidR="00DE6F2E" w:rsidRPr="00DE6F2E" w:rsidRDefault="00DE6F2E" w:rsidP="00DE6F2E">
            <w:pPr>
              <w:overflowPunct/>
              <w:autoSpaceDE/>
              <w:autoSpaceDN/>
              <w:adjustRightInd/>
              <w:snapToGrid w:val="0"/>
              <w:spacing w:after="0"/>
              <w:textAlignment w:val="auto"/>
              <w:rPr>
                <w:rFonts w:ascii="Times" w:eastAsia="Batang" w:hAnsi="Times"/>
              </w:rPr>
            </w:pPr>
            <w:r w:rsidRPr="00DE6F2E">
              <w:rPr>
                <w:rFonts w:ascii="Times" w:eastAsia="Batang" w:hAnsi="Times"/>
              </w:rPr>
              <w:t>On the CSI reporting and measurement for the Rel-18 Type-II codebook refinement for high/medium velocities assuming the UE-side prediction, on the definition of UE-side prediction, down-select one from the following alternatives by RAN1#110bis-e:</w:t>
            </w:r>
          </w:p>
          <w:p w14:paraId="6743564A" w14:textId="77777777" w:rsidR="00DE6F2E" w:rsidRPr="00DE6F2E" w:rsidRDefault="00DE6F2E" w:rsidP="00DE6F2E">
            <w:pPr>
              <w:numPr>
                <w:ilvl w:val="0"/>
                <w:numId w:val="28"/>
              </w:numPr>
              <w:suppressAutoHyphens/>
              <w:overflowPunct/>
              <w:autoSpaceDE/>
              <w:autoSpaceDN/>
              <w:adjustRightInd/>
              <w:snapToGrid w:val="0"/>
              <w:spacing w:after="0"/>
              <w:textAlignment w:val="auto"/>
              <w:rPr>
                <w:rFonts w:ascii="Times" w:eastAsia="Batang" w:hAnsi="Times"/>
                <w:lang w:eastAsia="x-none"/>
              </w:rPr>
            </w:pPr>
            <w:r w:rsidRPr="00DE6F2E">
              <w:rPr>
                <w:rFonts w:ascii="Times" w:eastAsia="Batang" w:hAnsi="Times" w:cs="Times"/>
                <w:lang w:eastAsia="x-none"/>
              </w:rPr>
              <w:t xml:space="preserve">Alt1. UE “predicting” channel/CSI after the slot with a reference resource </w:t>
            </w:r>
          </w:p>
          <w:p w14:paraId="1D523132" w14:textId="77777777" w:rsidR="00DE6F2E" w:rsidRPr="00DE6F2E" w:rsidRDefault="00DE6F2E" w:rsidP="00DE6F2E">
            <w:pPr>
              <w:numPr>
                <w:ilvl w:val="0"/>
                <w:numId w:val="28"/>
              </w:numPr>
              <w:suppressAutoHyphens/>
              <w:overflowPunct/>
              <w:autoSpaceDE/>
              <w:autoSpaceDN/>
              <w:adjustRightInd/>
              <w:snapToGrid w:val="0"/>
              <w:spacing w:after="0"/>
              <w:textAlignment w:val="auto"/>
              <w:rPr>
                <w:rFonts w:ascii="Times" w:eastAsia="Batang" w:hAnsi="Times"/>
                <w:lang w:eastAsia="x-none"/>
              </w:rPr>
            </w:pPr>
            <w:r w:rsidRPr="00DE6F2E">
              <w:rPr>
                <w:rFonts w:ascii="Times" w:eastAsia="Batang" w:hAnsi="Times" w:cs="Times"/>
                <w:lang w:eastAsia="x-none"/>
              </w:rPr>
              <w:t xml:space="preserve">Alt2. UE “predicting” channel/CSI after slot n (where the CSI is reported) </w:t>
            </w:r>
          </w:p>
          <w:p w14:paraId="75361C9C" w14:textId="77777777" w:rsidR="00DE6F2E" w:rsidRPr="00DE6F2E" w:rsidRDefault="00DE6F2E" w:rsidP="00DE6F2E">
            <w:pPr>
              <w:numPr>
                <w:ilvl w:val="0"/>
                <w:numId w:val="28"/>
              </w:numPr>
              <w:suppressAutoHyphens/>
              <w:overflowPunct/>
              <w:autoSpaceDE/>
              <w:autoSpaceDN/>
              <w:adjustRightInd/>
              <w:snapToGrid w:val="0"/>
              <w:spacing w:after="0"/>
              <w:textAlignment w:val="auto"/>
              <w:rPr>
                <w:rFonts w:ascii="Times" w:eastAsia="Batang" w:hAnsi="Times"/>
                <w:strike/>
                <w:color w:val="FF0000"/>
                <w:lang w:eastAsia="x-none"/>
              </w:rPr>
            </w:pPr>
            <w:r w:rsidRPr="00DE6F2E">
              <w:rPr>
                <w:rFonts w:ascii="Times" w:eastAsia="Batang" w:hAnsi="Times" w:cs="Times"/>
                <w:strike/>
                <w:color w:val="FF0000"/>
                <w:lang w:eastAsia="x-none"/>
              </w:rPr>
              <w:t xml:space="preserve">Alt3. UE “predicting” channel/CSI after the slot where CSI-RS resides </w:t>
            </w:r>
          </w:p>
          <w:p w14:paraId="079A65A8" w14:textId="77777777" w:rsidR="00DE6F2E" w:rsidRPr="00DE6F2E" w:rsidRDefault="00DE6F2E" w:rsidP="00DE6F2E">
            <w:pPr>
              <w:suppressAutoHyphens/>
              <w:overflowPunct/>
              <w:autoSpaceDE/>
              <w:autoSpaceDN/>
              <w:adjustRightInd/>
              <w:snapToGrid w:val="0"/>
              <w:spacing w:after="0"/>
              <w:textAlignment w:val="auto"/>
              <w:rPr>
                <w:rFonts w:ascii="Times" w:eastAsia="Batang" w:hAnsi="Times"/>
                <w:lang w:eastAsia="x-none"/>
              </w:rPr>
            </w:pPr>
          </w:p>
          <w:p w14:paraId="493A85F8" w14:textId="77777777" w:rsidR="00DE6F2E" w:rsidRPr="00DE6F2E" w:rsidRDefault="00DE6F2E" w:rsidP="00DE6F2E">
            <w:pPr>
              <w:overflowPunct/>
              <w:autoSpaceDE/>
              <w:autoSpaceDN/>
              <w:adjustRightInd/>
              <w:spacing w:after="0"/>
              <w:textAlignment w:val="auto"/>
              <w:rPr>
                <w:rFonts w:ascii="Times" w:eastAsia="Batang" w:hAnsi="Times" w:cs="Times"/>
                <w:b/>
                <w:bCs/>
                <w:iCs/>
                <w:highlight w:val="green"/>
              </w:rPr>
            </w:pPr>
            <w:r w:rsidRPr="00DE6F2E">
              <w:rPr>
                <w:rFonts w:ascii="Times" w:eastAsia="Batang" w:hAnsi="Times" w:cs="Times"/>
                <w:b/>
                <w:bCs/>
                <w:iCs/>
                <w:highlight w:val="green"/>
              </w:rPr>
              <w:t>Agreement</w:t>
            </w:r>
          </w:p>
          <w:p w14:paraId="65324DD0" w14:textId="77777777" w:rsidR="00DE6F2E" w:rsidRPr="00DE6F2E" w:rsidRDefault="00DE6F2E" w:rsidP="00DE6F2E">
            <w:pPr>
              <w:overflowPunct/>
              <w:autoSpaceDE/>
              <w:autoSpaceDN/>
              <w:adjustRightInd/>
              <w:snapToGrid w:val="0"/>
              <w:spacing w:after="0"/>
              <w:textAlignment w:val="auto"/>
              <w:rPr>
                <w:rFonts w:ascii="Times" w:eastAsia="Batang" w:hAnsi="Times"/>
              </w:rPr>
            </w:pPr>
            <w:r w:rsidRPr="00DE6F2E">
              <w:rPr>
                <w:rFonts w:ascii="Times" w:eastAsia="Batang" w:hAnsi="Times"/>
              </w:rPr>
              <w:t xml:space="preserve">On the CSI reporting and measurement for the Rel-18 Type-II codebook refinement for high/medium velocities, when UE-side prediction is assumed, down-select </w:t>
            </w:r>
            <w:r w:rsidRPr="00DE6F2E">
              <w:rPr>
                <w:rFonts w:ascii="Times" w:eastAsia="Batang" w:hAnsi="Times"/>
                <w:color w:val="FF0000"/>
              </w:rPr>
              <w:t xml:space="preserve">one </w:t>
            </w:r>
            <w:r w:rsidRPr="00DE6F2E">
              <w:rPr>
                <w:rFonts w:ascii="Times" w:eastAsia="Batang" w:hAnsi="Times"/>
              </w:rPr>
              <w:t>from the following alternatives by RAN1#110bis-e:</w:t>
            </w:r>
          </w:p>
          <w:p w14:paraId="55E012C8" w14:textId="77777777" w:rsidR="00DE6F2E" w:rsidRPr="00DE6F2E" w:rsidRDefault="00DE6F2E" w:rsidP="00DE6F2E">
            <w:pPr>
              <w:numPr>
                <w:ilvl w:val="0"/>
                <w:numId w:val="19"/>
              </w:numPr>
              <w:overflowPunct/>
              <w:autoSpaceDE/>
              <w:autoSpaceDN/>
              <w:adjustRightInd/>
              <w:snapToGrid w:val="0"/>
              <w:spacing w:after="0"/>
              <w:textAlignment w:val="auto"/>
              <w:rPr>
                <w:rFonts w:ascii="Times" w:eastAsia="Batang" w:hAnsi="Times"/>
                <w:lang w:eastAsia="zh-CN"/>
              </w:rPr>
            </w:pPr>
            <w:r w:rsidRPr="00DE6F2E">
              <w:rPr>
                <w:rFonts w:ascii="Times" w:eastAsia="Batang" w:hAnsi="Times"/>
                <w:lang w:eastAsia="x-none"/>
              </w:rPr>
              <w:t xml:space="preserve">Alt1.B:  </w:t>
            </w:r>
            <w:r w:rsidRPr="00DE6F2E">
              <w:rPr>
                <w:rFonts w:ascii="Times" w:eastAsia="Batang" w:hAnsi="Times"/>
                <w:i/>
                <w:iCs/>
                <w:lang w:eastAsia="x-none"/>
              </w:rPr>
              <w:t xml:space="preserve">l </w:t>
            </w:r>
            <w:r w:rsidRPr="00DE6F2E">
              <w:rPr>
                <w:rFonts w:ascii="Times" w:eastAsia="Batang" w:hAnsi="Times"/>
                <w:lang w:eastAsia="x-none"/>
              </w:rPr>
              <w:t>≥</w:t>
            </w:r>
            <w:r w:rsidRPr="00DE6F2E">
              <w:rPr>
                <w:rFonts w:ascii="Times" w:eastAsia="Batang" w:hAnsi="Times"/>
                <w:i/>
                <w:iCs/>
                <w:lang w:eastAsia="x-none"/>
              </w:rPr>
              <w:t xml:space="preserve"> n</w:t>
            </w:r>
            <w:r w:rsidRPr="00DE6F2E">
              <w:rPr>
                <w:rFonts w:ascii="Times" w:eastAsia="Batang" w:hAnsi="Times"/>
                <w:vertAlign w:val="subscript"/>
                <w:lang w:eastAsia="x-none"/>
              </w:rPr>
              <w:t>ref</w:t>
            </w:r>
          </w:p>
          <w:p w14:paraId="103D63EB" w14:textId="77777777" w:rsidR="00DE6F2E" w:rsidRPr="00DE6F2E" w:rsidRDefault="00DE6F2E" w:rsidP="00DE6F2E">
            <w:pPr>
              <w:numPr>
                <w:ilvl w:val="1"/>
                <w:numId w:val="19"/>
              </w:numPr>
              <w:overflowPunct/>
              <w:autoSpaceDE/>
              <w:autoSpaceDN/>
              <w:adjustRightInd/>
              <w:snapToGrid w:val="0"/>
              <w:spacing w:after="0"/>
              <w:textAlignment w:val="auto"/>
              <w:rPr>
                <w:rFonts w:ascii="Times" w:eastAsia="Batang" w:hAnsi="Times"/>
                <w:lang w:eastAsia="zh-CN"/>
              </w:rPr>
            </w:pPr>
            <w:r w:rsidRPr="00DE6F2E">
              <w:rPr>
                <w:rFonts w:ascii="Times" w:eastAsia="Batang" w:hAnsi="Times"/>
                <w:i/>
                <w:iCs/>
                <w:lang w:eastAsia="zh-CN"/>
              </w:rPr>
              <w:t>n</w:t>
            </w:r>
            <w:r w:rsidRPr="00DE6F2E">
              <w:rPr>
                <w:rFonts w:ascii="Times" w:eastAsia="Batang" w:hAnsi="Times"/>
                <w:vertAlign w:val="subscript"/>
                <w:lang w:eastAsia="zh-CN"/>
              </w:rPr>
              <w:t>ref</w:t>
            </w:r>
            <w:r w:rsidRPr="00DE6F2E">
              <w:rPr>
                <w:rFonts w:ascii="Times" w:eastAsia="Batang" w:hAnsi="Times"/>
                <w:lang w:eastAsia="zh-CN"/>
              </w:rPr>
              <w:t xml:space="preserve"> (a CSI reference resource slot) as boundary</w:t>
            </w:r>
          </w:p>
          <w:p w14:paraId="1E2ED902" w14:textId="77777777" w:rsidR="00DE6F2E" w:rsidRPr="00DE6F2E" w:rsidRDefault="00DE6F2E" w:rsidP="00DE6F2E">
            <w:pPr>
              <w:numPr>
                <w:ilvl w:val="0"/>
                <w:numId w:val="18"/>
              </w:numPr>
              <w:overflowPunct/>
              <w:autoSpaceDE/>
              <w:autoSpaceDN/>
              <w:adjustRightInd/>
              <w:snapToGrid w:val="0"/>
              <w:spacing w:after="0"/>
              <w:textAlignment w:val="auto"/>
              <w:rPr>
                <w:rFonts w:ascii="Times" w:eastAsia="Batang" w:hAnsi="Times"/>
                <w:lang w:eastAsia="zh-CN"/>
              </w:rPr>
            </w:pPr>
            <w:r w:rsidRPr="00DE6F2E">
              <w:rPr>
                <w:rFonts w:ascii="Times" w:eastAsia="Batang" w:hAnsi="Times"/>
                <w:lang w:eastAsia="x-none"/>
              </w:rPr>
              <w:t xml:space="preserve">Alt2.B: </w:t>
            </w:r>
            <w:r w:rsidRPr="00DE6F2E">
              <w:rPr>
                <w:rFonts w:ascii="Times" w:eastAsia="Batang" w:hAnsi="Times"/>
                <w:i/>
                <w:iCs/>
                <w:lang w:eastAsia="x-none"/>
              </w:rPr>
              <w:t xml:space="preserve">l </w:t>
            </w:r>
            <w:r w:rsidRPr="00DE6F2E">
              <w:rPr>
                <w:rFonts w:ascii="Times" w:eastAsia="Batang" w:hAnsi="Times"/>
                <w:lang w:eastAsia="x-none"/>
              </w:rPr>
              <w:t>≥</w:t>
            </w:r>
            <w:r w:rsidRPr="00DE6F2E">
              <w:rPr>
                <w:rFonts w:ascii="Times" w:eastAsia="Batang" w:hAnsi="Times"/>
                <w:i/>
                <w:iCs/>
                <w:lang w:eastAsia="x-none"/>
              </w:rPr>
              <w:t xml:space="preserve"> n</w:t>
            </w:r>
          </w:p>
          <w:p w14:paraId="1C8FFF68" w14:textId="16D38234" w:rsidR="0098173C" w:rsidRPr="00B72048" w:rsidRDefault="00DE6F2E" w:rsidP="00B72048">
            <w:pPr>
              <w:numPr>
                <w:ilvl w:val="1"/>
                <w:numId w:val="18"/>
              </w:numPr>
              <w:overflowPunct/>
              <w:autoSpaceDE/>
              <w:autoSpaceDN/>
              <w:adjustRightInd/>
              <w:snapToGrid w:val="0"/>
              <w:textAlignment w:val="auto"/>
              <w:rPr>
                <w:rFonts w:ascii="Times" w:eastAsia="Batang" w:hAnsi="Times"/>
                <w:lang w:eastAsia="zh-CN"/>
              </w:rPr>
            </w:pPr>
            <w:r w:rsidRPr="00DE6F2E">
              <w:rPr>
                <w:rFonts w:ascii="Times" w:eastAsia="Batang" w:hAnsi="Times"/>
                <w:i/>
                <w:iCs/>
                <w:lang w:eastAsia="zh-CN"/>
              </w:rPr>
              <w:t>n</w:t>
            </w:r>
            <w:r w:rsidRPr="00DE6F2E">
              <w:rPr>
                <w:rFonts w:ascii="Times" w:eastAsia="Batang" w:hAnsi="Times"/>
                <w:lang w:eastAsia="zh-CN"/>
              </w:rPr>
              <w:t xml:space="preserve"> (report slot) as boundary</w:t>
            </w:r>
          </w:p>
        </w:tc>
      </w:tr>
    </w:tbl>
    <w:p w14:paraId="2EFDB634" w14:textId="7C2FA840" w:rsidR="0098173C" w:rsidRDefault="00F33D9A" w:rsidP="00764896">
      <w:pPr>
        <w:spacing w:before="240"/>
        <w:jc w:val="both"/>
        <w:rPr>
          <w:sz w:val="22"/>
          <w:szCs w:val="22"/>
        </w:rPr>
      </w:pPr>
      <w:r>
        <w:rPr>
          <w:sz w:val="22"/>
          <w:szCs w:val="22"/>
        </w:rPr>
        <w:t>Since the predicted precoding matrix</w:t>
      </w:r>
      <w:r w:rsidR="00EF3C93">
        <w:rPr>
          <w:sz w:val="22"/>
          <w:szCs w:val="22"/>
        </w:rPr>
        <w:t>es</w:t>
      </w:r>
      <w:r>
        <w:rPr>
          <w:sz w:val="22"/>
          <w:szCs w:val="22"/>
        </w:rPr>
        <w:t xml:space="preserve"> are applied at the gNB for the </w:t>
      </w:r>
      <w:r w:rsidR="008A4078">
        <w:rPr>
          <w:sz w:val="22"/>
          <w:szCs w:val="22"/>
        </w:rPr>
        <w:t>future</w:t>
      </w:r>
      <w:r w:rsidR="009F75EB">
        <w:rPr>
          <w:sz w:val="22"/>
          <w:szCs w:val="22"/>
        </w:rPr>
        <w:t xml:space="preserve"> PDSCH</w:t>
      </w:r>
      <w:r w:rsidR="008A4078">
        <w:rPr>
          <w:sz w:val="22"/>
          <w:szCs w:val="22"/>
        </w:rPr>
        <w:t xml:space="preserve"> transmissions there is no need to report PMI for slots prior to the CSI report. Thus, we propose </w:t>
      </w:r>
      <w:r w:rsidR="008E4398">
        <w:rPr>
          <w:sz w:val="22"/>
          <w:szCs w:val="22"/>
        </w:rPr>
        <w:t>Alt2 for CSI prediction and Alt 2.B for CSI reporting window boundary.</w:t>
      </w:r>
    </w:p>
    <w:p w14:paraId="19C21CD6" w14:textId="38A3C58A" w:rsidR="008D7098" w:rsidRDefault="008D7098" w:rsidP="00764896">
      <w:pPr>
        <w:spacing w:before="240"/>
        <w:jc w:val="both"/>
        <w:rPr>
          <w:sz w:val="22"/>
          <w:szCs w:val="22"/>
        </w:rPr>
      </w:pPr>
      <w:r w:rsidRPr="006169AA">
        <w:rPr>
          <w:b/>
          <w:bCs/>
          <w:i/>
          <w:iCs/>
          <w:sz w:val="22"/>
          <w:szCs w:val="22"/>
        </w:rPr>
        <w:t>Proposal 6</w:t>
      </w:r>
      <w:r>
        <w:rPr>
          <w:sz w:val="22"/>
          <w:szCs w:val="22"/>
        </w:rPr>
        <w:t xml:space="preserve">: </w:t>
      </w:r>
    </w:p>
    <w:p w14:paraId="7DDE23FC" w14:textId="7770A97D" w:rsidR="008D7098" w:rsidRPr="008D7098" w:rsidRDefault="006169AA" w:rsidP="008D7098">
      <w:pPr>
        <w:pStyle w:val="ListParagraph"/>
        <w:numPr>
          <w:ilvl w:val="0"/>
          <w:numId w:val="27"/>
        </w:numPr>
        <w:spacing w:before="240"/>
        <w:jc w:val="both"/>
        <w:rPr>
          <w:sz w:val="22"/>
          <w:szCs w:val="22"/>
        </w:rPr>
      </w:pPr>
      <w:r w:rsidRPr="006169AA">
        <w:rPr>
          <w:sz w:val="22"/>
          <w:szCs w:val="22"/>
        </w:rPr>
        <w:t>Support CSI report as boundary for CSI report window (so the channel is predicted from the CSI report and onwards)</w:t>
      </w:r>
    </w:p>
    <w:p w14:paraId="11BA6B89" w14:textId="4B91CB41" w:rsidR="00252615" w:rsidRDefault="00730F7C" w:rsidP="00730F7C">
      <w:pPr>
        <w:spacing w:before="240"/>
        <w:jc w:val="both"/>
        <w:rPr>
          <w:sz w:val="22"/>
          <w:szCs w:val="22"/>
        </w:rPr>
      </w:pPr>
      <w:r>
        <w:rPr>
          <w:sz w:val="22"/>
          <w:szCs w:val="22"/>
        </w:rPr>
        <w:t xml:space="preserve">In some </w:t>
      </w:r>
      <w:r w:rsidR="00F66C2A">
        <w:rPr>
          <w:sz w:val="22"/>
          <w:szCs w:val="22"/>
        </w:rPr>
        <w:t>cases,</w:t>
      </w:r>
      <w:r>
        <w:rPr>
          <w:sz w:val="22"/>
          <w:szCs w:val="22"/>
        </w:rPr>
        <w:t xml:space="preserve"> PMI report with </w:t>
      </w:r>
      <w:r w:rsidR="006F678F">
        <w:rPr>
          <w:sz w:val="22"/>
          <w:szCs w:val="22"/>
        </w:rPr>
        <w:t>DD</w:t>
      </w:r>
      <w:r>
        <w:rPr>
          <w:sz w:val="22"/>
          <w:szCs w:val="22"/>
        </w:rPr>
        <w:t xml:space="preserve"> compression may require lower periodicity of PMI update comparing to the legacy PMI codebooks since </w:t>
      </w:r>
      <w:r w:rsidR="00252615">
        <w:rPr>
          <w:sz w:val="22"/>
          <w:szCs w:val="22"/>
        </w:rPr>
        <w:t xml:space="preserve">legacy PMI codebooks are sensitive to channel variation due to UE speed (Doppler). However, CQI and RI depend not only on the channel but also on the interference observed at the UE receiver. Thus, considering dynamic interference for non-full buffer traffic it may happen that CQI and RI require more frequent reporting comparing to PMI with </w:t>
      </w:r>
      <w:r w:rsidR="00A678E4">
        <w:rPr>
          <w:sz w:val="22"/>
          <w:szCs w:val="22"/>
        </w:rPr>
        <w:t>DD</w:t>
      </w:r>
      <w:r w:rsidR="00252615">
        <w:rPr>
          <w:sz w:val="22"/>
          <w:szCs w:val="22"/>
        </w:rPr>
        <w:t xml:space="preserve"> compression. Thus, we propose to study </w:t>
      </w:r>
      <w:r w:rsidR="00252615" w:rsidRPr="00252615">
        <w:rPr>
          <w:sz w:val="22"/>
          <w:szCs w:val="22"/>
        </w:rPr>
        <w:t>separate reporting of PMI and CQI/RI with different periodicities</w:t>
      </w:r>
      <w:r w:rsidR="00252615">
        <w:rPr>
          <w:sz w:val="22"/>
          <w:szCs w:val="22"/>
        </w:rPr>
        <w:t>.</w:t>
      </w:r>
    </w:p>
    <w:p w14:paraId="569D6AD2" w14:textId="0E5CC38E" w:rsidR="00252615" w:rsidRDefault="00252615" w:rsidP="00730F7C">
      <w:pPr>
        <w:spacing w:before="240"/>
        <w:jc w:val="both"/>
        <w:rPr>
          <w:sz w:val="22"/>
          <w:szCs w:val="22"/>
        </w:rPr>
      </w:pPr>
      <w:r w:rsidRPr="00252615">
        <w:rPr>
          <w:b/>
          <w:bCs/>
          <w:i/>
          <w:iCs/>
          <w:sz w:val="22"/>
          <w:szCs w:val="22"/>
        </w:rPr>
        <w:t xml:space="preserve">Proposal </w:t>
      </w:r>
      <w:r w:rsidR="00F9649B">
        <w:rPr>
          <w:b/>
          <w:bCs/>
          <w:i/>
          <w:iCs/>
          <w:sz w:val="22"/>
          <w:szCs w:val="22"/>
        </w:rPr>
        <w:t>7</w:t>
      </w:r>
      <w:r>
        <w:rPr>
          <w:sz w:val="22"/>
          <w:szCs w:val="22"/>
        </w:rPr>
        <w:t xml:space="preserve">: </w:t>
      </w:r>
    </w:p>
    <w:p w14:paraId="2CBD61D2" w14:textId="30ACA1BB" w:rsidR="00252615" w:rsidRDefault="00252615" w:rsidP="00252615">
      <w:pPr>
        <w:pStyle w:val="ListParagraph"/>
        <w:numPr>
          <w:ilvl w:val="0"/>
          <w:numId w:val="14"/>
        </w:numPr>
        <w:spacing w:before="240"/>
        <w:jc w:val="both"/>
        <w:rPr>
          <w:sz w:val="22"/>
          <w:szCs w:val="22"/>
        </w:rPr>
      </w:pPr>
      <w:r>
        <w:rPr>
          <w:sz w:val="22"/>
          <w:szCs w:val="22"/>
        </w:rPr>
        <w:t xml:space="preserve">Study </w:t>
      </w:r>
      <w:r w:rsidRPr="00252615">
        <w:rPr>
          <w:sz w:val="22"/>
          <w:szCs w:val="22"/>
        </w:rPr>
        <w:t>separate reporting of PMI and CQI/RI with different periodicities</w:t>
      </w:r>
    </w:p>
    <w:p w14:paraId="3A8198F7" w14:textId="69A0A4D8" w:rsidR="00516A50" w:rsidRPr="007C0FED" w:rsidRDefault="00403AE9" w:rsidP="007C0FED">
      <w:pPr>
        <w:pStyle w:val="Heading2"/>
        <w:rPr>
          <w:lang w:val="en-US"/>
        </w:rPr>
      </w:pPr>
      <w:r w:rsidRPr="00403AE9">
        <w:rPr>
          <w:lang w:val="en-US"/>
        </w:rPr>
        <w:lastRenderedPageBreak/>
        <w:t>CSI enhancements for CJT</w:t>
      </w:r>
      <w:r w:rsidR="00516A50" w:rsidRPr="007C0FED">
        <w:rPr>
          <w:sz w:val="22"/>
          <w:szCs w:val="22"/>
          <w:lang w:val="en-US"/>
        </w:rPr>
        <w:t xml:space="preserve"> </w:t>
      </w:r>
    </w:p>
    <w:p w14:paraId="464F1669" w14:textId="2D51A702" w:rsidR="00801777" w:rsidRDefault="00887511" w:rsidP="00EA3F86">
      <w:pPr>
        <w:spacing w:before="240"/>
        <w:jc w:val="both"/>
        <w:rPr>
          <w:sz w:val="22"/>
          <w:szCs w:val="22"/>
        </w:rPr>
      </w:pPr>
      <w:r>
        <w:rPr>
          <w:sz w:val="22"/>
          <w:szCs w:val="22"/>
        </w:rPr>
        <w:t xml:space="preserve">At the last RAN1 meeting the </w:t>
      </w:r>
      <w:r w:rsidR="007C4A7E">
        <w:rPr>
          <w:sz w:val="22"/>
          <w:szCs w:val="22"/>
        </w:rPr>
        <w:t xml:space="preserve">following agreement was made on </w:t>
      </w:r>
      <w:r w:rsidR="00AC6F63" w:rsidRPr="00AC6F63">
        <w:rPr>
          <w:sz w:val="22"/>
          <w:szCs w:val="22"/>
        </w:rPr>
        <w:t>TRP selection/determination schemes</w:t>
      </w:r>
      <w:r w:rsidR="00AC6F63">
        <w:rPr>
          <w:sz w:val="22"/>
          <w:szCs w:val="22"/>
        </w:rPr>
        <w:t>.</w:t>
      </w:r>
    </w:p>
    <w:tbl>
      <w:tblPr>
        <w:tblStyle w:val="TableGrid"/>
        <w:tblW w:w="0" w:type="auto"/>
        <w:tblLook w:val="04A0" w:firstRow="1" w:lastRow="0" w:firstColumn="1" w:lastColumn="0" w:noHBand="0" w:noVBand="1"/>
      </w:tblPr>
      <w:tblGrid>
        <w:gridCol w:w="10160"/>
      </w:tblGrid>
      <w:tr w:rsidR="007C4A7E" w14:paraId="6C1A7659" w14:textId="77777777" w:rsidTr="007C4A7E">
        <w:tc>
          <w:tcPr>
            <w:tcW w:w="10160" w:type="dxa"/>
          </w:tcPr>
          <w:p w14:paraId="426BE47E" w14:textId="77777777" w:rsidR="00425D9D" w:rsidRPr="00425D9D" w:rsidRDefault="00425D9D" w:rsidP="00425D9D">
            <w:pPr>
              <w:overflowPunct/>
              <w:autoSpaceDE/>
              <w:autoSpaceDN/>
              <w:adjustRightInd/>
              <w:spacing w:after="0"/>
              <w:textAlignment w:val="auto"/>
              <w:rPr>
                <w:rFonts w:ascii="Times" w:eastAsia="Batang" w:hAnsi="Times" w:cs="Times"/>
                <w:b/>
                <w:bCs/>
                <w:iCs/>
                <w:highlight w:val="green"/>
              </w:rPr>
            </w:pPr>
            <w:r w:rsidRPr="00425D9D">
              <w:rPr>
                <w:rFonts w:ascii="Times" w:eastAsia="Batang" w:hAnsi="Times" w:cs="Times"/>
                <w:b/>
                <w:bCs/>
                <w:iCs/>
                <w:highlight w:val="green"/>
              </w:rPr>
              <w:t>Agreement</w:t>
            </w:r>
          </w:p>
          <w:p w14:paraId="402984F9" w14:textId="77777777" w:rsidR="00425D9D" w:rsidRPr="00425D9D" w:rsidRDefault="00425D9D" w:rsidP="00425D9D">
            <w:pPr>
              <w:widowControl w:val="0"/>
              <w:overflowPunct/>
              <w:autoSpaceDE/>
              <w:autoSpaceDN/>
              <w:adjustRightInd/>
              <w:snapToGrid w:val="0"/>
              <w:spacing w:after="0"/>
              <w:textAlignment w:val="auto"/>
              <w:rPr>
                <w:rFonts w:ascii="Times" w:eastAsia="Batang" w:hAnsi="Times"/>
              </w:rPr>
            </w:pPr>
            <w:r w:rsidRPr="00425D9D">
              <w:rPr>
                <w:rFonts w:ascii="Times" w:eastAsia="Batang" w:hAnsi="Times"/>
              </w:rPr>
              <w:t>On the Type-II codebook refinement for CJT mTRP, down-select from the following TRP selection/determination schemes (where N is the number of cooperating TRPs assumed in PMI reporting) by RAN1#110bis-e:</w:t>
            </w:r>
          </w:p>
          <w:p w14:paraId="13DF1E13" w14:textId="77777777" w:rsidR="00425D9D" w:rsidRPr="00425D9D" w:rsidRDefault="00425D9D" w:rsidP="00425D9D">
            <w:pPr>
              <w:widowControl w:val="0"/>
              <w:numPr>
                <w:ilvl w:val="0"/>
                <w:numId w:val="29"/>
              </w:numPr>
              <w:suppressAutoHyphens/>
              <w:overflowPunct/>
              <w:autoSpaceDE/>
              <w:autoSpaceDN/>
              <w:adjustRightInd/>
              <w:snapToGrid w:val="0"/>
              <w:spacing w:after="0"/>
              <w:textAlignment w:val="auto"/>
              <w:rPr>
                <w:rFonts w:ascii="Times" w:eastAsia="Batang" w:hAnsi="Times"/>
                <w:lang w:eastAsia="x-none"/>
              </w:rPr>
            </w:pPr>
            <w:r w:rsidRPr="00425D9D">
              <w:rPr>
                <w:rFonts w:ascii="Times" w:eastAsia="Batang" w:hAnsi="Times"/>
                <w:lang w:eastAsia="x-none"/>
              </w:rPr>
              <w:t>Alt1. N is gNB-configured via higher-layer (RRC) signalling</w:t>
            </w:r>
          </w:p>
          <w:p w14:paraId="71917BAB" w14:textId="77777777" w:rsidR="00425D9D" w:rsidRPr="00425D9D" w:rsidRDefault="00425D9D" w:rsidP="00425D9D">
            <w:pPr>
              <w:widowControl w:val="0"/>
              <w:numPr>
                <w:ilvl w:val="1"/>
                <w:numId w:val="29"/>
              </w:numPr>
              <w:suppressAutoHyphens/>
              <w:overflowPunct/>
              <w:autoSpaceDE/>
              <w:autoSpaceDN/>
              <w:adjustRightInd/>
              <w:snapToGrid w:val="0"/>
              <w:spacing w:after="0"/>
              <w:textAlignment w:val="auto"/>
              <w:rPr>
                <w:rFonts w:ascii="Times" w:eastAsia="Batang" w:hAnsi="Times"/>
                <w:lang w:eastAsia="x-none"/>
              </w:rPr>
            </w:pPr>
            <w:r w:rsidRPr="00425D9D">
              <w:rPr>
                <w:rFonts w:ascii="Times" w:eastAsia="Batang" w:hAnsi="Times"/>
                <w:lang w:eastAsia="x-none"/>
              </w:rPr>
              <w:t>The N configured TRPs are gNB-configured via higher-layer (RRC) signalling</w:t>
            </w:r>
          </w:p>
          <w:p w14:paraId="754234DF" w14:textId="77777777" w:rsidR="00425D9D" w:rsidRPr="00425D9D" w:rsidRDefault="00425D9D" w:rsidP="00425D9D">
            <w:pPr>
              <w:widowControl w:val="0"/>
              <w:numPr>
                <w:ilvl w:val="1"/>
                <w:numId w:val="29"/>
              </w:numPr>
              <w:suppressAutoHyphens/>
              <w:overflowPunct/>
              <w:autoSpaceDE/>
              <w:autoSpaceDN/>
              <w:adjustRightInd/>
              <w:snapToGrid w:val="0"/>
              <w:spacing w:after="0"/>
              <w:textAlignment w:val="auto"/>
              <w:rPr>
                <w:rFonts w:ascii="Times" w:eastAsia="Batang" w:hAnsi="Times"/>
                <w:lang w:eastAsia="x-none"/>
              </w:rPr>
            </w:pPr>
            <w:r w:rsidRPr="00425D9D">
              <w:rPr>
                <w:rFonts w:ascii="Times" w:eastAsia="Batang" w:hAnsi="Times"/>
                <w:lang w:eastAsia="x-none"/>
              </w:rPr>
              <w:t>Note: only one transmission hypothesis is reported</w:t>
            </w:r>
          </w:p>
          <w:p w14:paraId="07F342A1" w14:textId="77777777" w:rsidR="00425D9D" w:rsidRPr="00425D9D" w:rsidRDefault="00425D9D" w:rsidP="00425D9D">
            <w:pPr>
              <w:widowControl w:val="0"/>
              <w:numPr>
                <w:ilvl w:val="0"/>
                <w:numId w:val="29"/>
              </w:numPr>
              <w:suppressAutoHyphens/>
              <w:overflowPunct/>
              <w:autoSpaceDE/>
              <w:autoSpaceDN/>
              <w:adjustRightInd/>
              <w:snapToGrid w:val="0"/>
              <w:spacing w:after="0"/>
              <w:textAlignment w:val="auto"/>
              <w:rPr>
                <w:rFonts w:ascii="Times" w:eastAsia="Batang" w:hAnsi="Times"/>
                <w:lang w:eastAsia="x-none"/>
              </w:rPr>
            </w:pPr>
            <w:r w:rsidRPr="00425D9D">
              <w:rPr>
                <w:rFonts w:ascii="Times" w:eastAsia="Batang" w:hAnsi="Times"/>
                <w:lang w:eastAsia="x-none"/>
              </w:rPr>
              <w:t>Alt2. N is UE-selected and reported as a part of CSI report where N</w:t>
            </w:r>
            <m:oMath>
              <m:r>
                <w:rPr>
                  <w:rFonts w:ascii="Cambria Math" w:hAnsi="Cambria Math" w:cs="Calibri"/>
                  <w:sz w:val="22"/>
                  <w:szCs w:val="18"/>
                  <w:lang w:val="en-US" w:eastAsia="zh-CN"/>
                </w:rPr>
                <m:t>∈</m:t>
              </m:r>
            </m:oMath>
            <w:r w:rsidRPr="00425D9D">
              <w:rPr>
                <w:rFonts w:ascii="Times" w:eastAsia="Batang" w:hAnsi="Times"/>
                <w:lang w:eastAsia="x-none"/>
              </w:rPr>
              <w:t xml:space="preserve">{1,..., NTRP} </w:t>
            </w:r>
          </w:p>
          <w:p w14:paraId="1A4FD875" w14:textId="77777777" w:rsidR="00425D9D" w:rsidRPr="00425D9D" w:rsidRDefault="00425D9D" w:rsidP="00425D9D">
            <w:pPr>
              <w:widowControl w:val="0"/>
              <w:numPr>
                <w:ilvl w:val="1"/>
                <w:numId w:val="29"/>
              </w:numPr>
              <w:suppressAutoHyphens/>
              <w:overflowPunct/>
              <w:autoSpaceDE/>
              <w:autoSpaceDN/>
              <w:adjustRightInd/>
              <w:snapToGrid w:val="0"/>
              <w:spacing w:after="0"/>
              <w:textAlignment w:val="auto"/>
              <w:rPr>
                <w:rFonts w:ascii="Times" w:eastAsia="Batang" w:hAnsi="Times"/>
                <w:lang w:eastAsia="x-none"/>
              </w:rPr>
            </w:pPr>
            <w:r w:rsidRPr="00425D9D">
              <w:rPr>
                <w:rFonts w:ascii="Times" w:eastAsia="Batang" w:hAnsi="Times"/>
                <w:lang w:eastAsia="x-none"/>
              </w:rPr>
              <w:t xml:space="preserve">N is the number of cooperating TRPs, while NTRP is the maximum number of cooperating TRPs configured by gNB </w:t>
            </w:r>
          </w:p>
          <w:p w14:paraId="042FBC4D" w14:textId="77777777" w:rsidR="00425D9D" w:rsidRPr="00425D9D" w:rsidRDefault="00425D9D" w:rsidP="00425D9D">
            <w:pPr>
              <w:widowControl w:val="0"/>
              <w:numPr>
                <w:ilvl w:val="1"/>
                <w:numId w:val="29"/>
              </w:numPr>
              <w:suppressAutoHyphens/>
              <w:overflowPunct/>
              <w:autoSpaceDE/>
              <w:autoSpaceDN/>
              <w:adjustRightInd/>
              <w:snapToGrid w:val="0"/>
              <w:spacing w:after="0"/>
              <w:textAlignment w:val="auto"/>
              <w:rPr>
                <w:rFonts w:ascii="Times" w:eastAsia="Batang" w:hAnsi="Times"/>
                <w:lang w:eastAsia="x-none"/>
              </w:rPr>
            </w:pPr>
            <w:r w:rsidRPr="00425D9D">
              <w:rPr>
                <w:rFonts w:ascii="Times" w:eastAsia="Batang" w:hAnsi="Times"/>
                <w:lang w:eastAsia="x-none"/>
              </w:rPr>
              <w:t>In this case, the selection of N out of NTRP TRPs is also reported (FFS: exact reporting scheme)</w:t>
            </w:r>
          </w:p>
          <w:p w14:paraId="36578780" w14:textId="77777777" w:rsidR="00425D9D" w:rsidRPr="00425D9D" w:rsidRDefault="00425D9D" w:rsidP="00425D9D">
            <w:pPr>
              <w:widowControl w:val="0"/>
              <w:numPr>
                <w:ilvl w:val="1"/>
                <w:numId w:val="29"/>
              </w:numPr>
              <w:suppressAutoHyphens/>
              <w:overflowPunct/>
              <w:autoSpaceDE/>
              <w:autoSpaceDN/>
              <w:adjustRightInd/>
              <w:snapToGrid w:val="0"/>
              <w:spacing w:after="0"/>
              <w:textAlignment w:val="auto"/>
              <w:rPr>
                <w:rFonts w:ascii="Times" w:eastAsia="Batang" w:hAnsi="Times"/>
                <w:lang w:eastAsia="x-none"/>
              </w:rPr>
            </w:pPr>
            <w:r w:rsidRPr="00425D9D">
              <w:rPr>
                <w:rFonts w:ascii="Times" w:eastAsia="Batang" w:hAnsi="Times"/>
                <w:lang w:eastAsia="x-none"/>
              </w:rPr>
              <w:t>FFS: Configuration of NTRP TRPs and the value of NTRP, whether explicit or implicit</w:t>
            </w:r>
          </w:p>
          <w:p w14:paraId="56F615D0" w14:textId="77777777" w:rsidR="00425D9D" w:rsidRPr="00425D9D" w:rsidRDefault="00425D9D" w:rsidP="00425D9D">
            <w:pPr>
              <w:widowControl w:val="0"/>
              <w:numPr>
                <w:ilvl w:val="1"/>
                <w:numId w:val="29"/>
              </w:numPr>
              <w:suppressAutoHyphens/>
              <w:overflowPunct/>
              <w:autoSpaceDE/>
              <w:autoSpaceDN/>
              <w:adjustRightInd/>
              <w:snapToGrid w:val="0"/>
              <w:spacing w:after="0"/>
              <w:textAlignment w:val="auto"/>
              <w:rPr>
                <w:rFonts w:ascii="Times" w:eastAsia="Batang" w:hAnsi="Times"/>
                <w:lang w:eastAsia="x-none"/>
              </w:rPr>
            </w:pPr>
            <w:r w:rsidRPr="00425D9D">
              <w:rPr>
                <w:rFonts w:ascii="Times" w:eastAsia="Batang" w:hAnsi="Times"/>
                <w:lang w:eastAsia="x-none"/>
              </w:rPr>
              <w:t xml:space="preserve">Note: only one transmission hypothesis is reported. </w:t>
            </w:r>
            <w:r w:rsidRPr="00425D9D">
              <w:rPr>
                <w:rFonts w:ascii="Times" w:eastAsia="Batang" w:hAnsi="Times"/>
                <w:color w:val="FF0000"/>
                <w:lang w:eastAsia="x-none"/>
              </w:rPr>
              <w:t>UE is not mandated to calculate CSI for multiple transmission hypotheses.</w:t>
            </w:r>
          </w:p>
          <w:p w14:paraId="39AF9E03" w14:textId="77777777" w:rsidR="00425D9D" w:rsidRPr="00425D9D" w:rsidRDefault="00425D9D" w:rsidP="00425D9D">
            <w:pPr>
              <w:widowControl w:val="0"/>
              <w:numPr>
                <w:ilvl w:val="0"/>
                <w:numId w:val="29"/>
              </w:numPr>
              <w:suppressAutoHyphens/>
              <w:overflowPunct/>
              <w:autoSpaceDE/>
              <w:autoSpaceDN/>
              <w:adjustRightInd/>
              <w:snapToGrid w:val="0"/>
              <w:spacing w:after="0"/>
              <w:textAlignment w:val="auto"/>
              <w:rPr>
                <w:rFonts w:ascii="Times" w:eastAsia="Batang" w:hAnsi="Times"/>
                <w:strike/>
                <w:color w:val="FF0000"/>
                <w:lang w:eastAsia="x-none"/>
              </w:rPr>
            </w:pPr>
            <w:r w:rsidRPr="00425D9D">
              <w:rPr>
                <w:rFonts w:ascii="Times" w:eastAsia="Batang" w:hAnsi="Times"/>
                <w:strike/>
                <w:color w:val="FF0000"/>
                <w:lang w:eastAsia="x-none"/>
              </w:rPr>
              <w:t xml:space="preserve">Alt3. The UE reports CSI corresponding to K transmission hypotheses </w:t>
            </w:r>
          </w:p>
          <w:p w14:paraId="214D9D94" w14:textId="77777777" w:rsidR="00425D9D" w:rsidRPr="00425D9D" w:rsidRDefault="00425D9D" w:rsidP="00425D9D">
            <w:pPr>
              <w:widowControl w:val="0"/>
              <w:numPr>
                <w:ilvl w:val="1"/>
                <w:numId w:val="29"/>
              </w:numPr>
              <w:suppressAutoHyphens/>
              <w:overflowPunct/>
              <w:autoSpaceDE/>
              <w:autoSpaceDN/>
              <w:adjustRightInd/>
              <w:snapToGrid w:val="0"/>
              <w:spacing w:after="0"/>
              <w:textAlignment w:val="auto"/>
              <w:rPr>
                <w:rFonts w:ascii="Times" w:eastAsia="Batang" w:hAnsi="Times"/>
                <w:strike/>
                <w:color w:val="FF0000"/>
                <w:lang w:eastAsia="x-none"/>
              </w:rPr>
            </w:pPr>
            <w:r w:rsidRPr="00425D9D">
              <w:rPr>
                <w:rFonts w:ascii="Times" w:eastAsia="Batang" w:hAnsi="Times"/>
                <w:strike/>
                <w:color w:val="FF0000"/>
                <w:lang w:eastAsia="x-none"/>
              </w:rPr>
              <w:t>The N configured TRPs per hypothesis are gNB-configured via higher-layer (RRC) signalling</w:t>
            </w:r>
          </w:p>
          <w:p w14:paraId="39A2EAFE" w14:textId="77777777" w:rsidR="00425D9D" w:rsidRPr="00425D9D" w:rsidRDefault="00425D9D" w:rsidP="00425D9D">
            <w:pPr>
              <w:widowControl w:val="0"/>
              <w:numPr>
                <w:ilvl w:val="1"/>
                <w:numId w:val="29"/>
              </w:numPr>
              <w:suppressAutoHyphens/>
              <w:overflowPunct/>
              <w:autoSpaceDE/>
              <w:autoSpaceDN/>
              <w:adjustRightInd/>
              <w:snapToGrid w:val="0"/>
              <w:spacing w:after="0"/>
              <w:textAlignment w:val="auto"/>
              <w:rPr>
                <w:rFonts w:ascii="Times" w:eastAsia="Batang" w:hAnsi="Times"/>
                <w:strike/>
                <w:color w:val="FF0000"/>
                <w:lang w:eastAsia="x-none"/>
              </w:rPr>
            </w:pPr>
            <w:r w:rsidRPr="00425D9D">
              <w:rPr>
                <w:rFonts w:ascii="Times" w:eastAsia="Batang" w:hAnsi="Times"/>
                <w:strike/>
                <w:color w:val="FF0000"/>
                <w:lang w:eastAsia="x-none"/>
              </w:rPr>
              <w:t>FFS: supported value(s) of K, and whether the K transmission hypotheses are gNB-configured or UE-reported</w:t>
            </w:r>
          </w:p>
          <w:p w14:paraId="3A1DDCE7" w14:textId="77777777" w:rsidR="00425D9D" w:rsidRPr="00425D9D" w:rsidRDefault="00425D9D" w:rsidP="00425D9D">
            <w:pPr>
              <w:widowControl w:val="0"/>
              <w:numPr>
                <w:ilvl w:val="1"/>
                <w:numId w:val="29"/>
              </w:numPr>
              <w:suppressAutoHyphens/>
              <w:overflowPunct/>
              <w:autoSpaceDE/>
              <w:autoSpaceDN/>
              <w:adjustRightInd/>
              <w:snapToGrid w:val="0"/>
              <w:spacing w:after="0"/>
              <w:textAlignment w:val="auto"/>
              <w:rPr>
                <w:rFonts w:ascii="Times" w:eastAsia="Batang" w:hAnsi="Times"/>
                <w:strike/>
                <w:color w:val="FF0000"/>
                <w:lang w:eastAsia="x-none"/>
              </w:rPr>
            </w:pPr>
            <w:r w:rsidRPr="00425D9D">
              <w:rPr>
                <w:rFonts w:ascii="Times" w:eastAsia="Batang" w:hAnsi="Times"/>
                <w:strike/>
                <w:color w:val="FF0000"/>
                <w:lang w:eastAsia="x-none"/>
              </w:rPr>
              <w:t>FFS: Whether the same N value or possibly different N values</w:t>
            </w:r>
          </w:p>
          <w:p w14:paraId="26B06076" w14:textId="77777777" w:rsidR="00425D9D" w:rsidRPr="00425D9D" w:rsidRDefault="00425D9D" w:rsidP="00425D9D">
            <w:pPr>
              <w:widowControl w:val="0"/>
              <w:numPr>
                <w:ilvl w:val="0"/>
                <w:numId w:val="29"/>
              </w:numPr>
              <w:suppressAutoHyphens/>
              <w:overflowPunct/>
              <w:autoSpaceDE/>
              <w:autoSpaceDN/>
              <w:adjustRightInd/>
              <w:snapToGrid w:val="0"/>
              <w:spacing w:after="0"/>
              <w:textAlignment w:val="auto"/>
              <w:rPr>
                <w:rFonts w:ascii="Times" w:eastAsia="Batang" w:hAnsi="Times"/>
                <w:strike/>
                <w:color w:val="FF0000"/>
                <w:lang w:eastAsia="x-none"/>
              </w:rPr>
            </w:pPr>
            <w:r w:rsidRPr="00425D9D">
              <w:rPr>
                <w:rFonts w:ascii="Times" w:eastAsia="Batang" w:hAnsi="Times"/>
                <w:strike/>
                <w:color w:val="FF0000"/>
                <w:lang w:eastAsia="x-none"/>
              </w:rPr>
              <w:t>Alt4. The UE reports CSI corresponding to K transmission hypotheses where N is UE-selected and reported as a part of CSI report where N</w:t>
            </w:r>
            <m:oMath>
              <m:r>
                <w:rPr>
                  <w:rFonts w:ascii="Cambria Math" w:hAnsi="Cambria Math" w:cs="Calibri"/>
                  <w:strike/>
                  <w:color w:val="FF0000"/>
                  <w:sz w:val="22"/>
                  <w:szCs w:val="18"/>
                  <w:lang w:val="en-US" w:eastAsia="zh-CN"/>
                </w:rPr>
                <m:t>∈</m:t>
              </m:r>
            </m:oMath>
            <w:r w:rsidRPr="00425D9D">
              <w:rPr>
                <w:rFonts w:ascii="Times" w:eastAsia="Batang" w:hAnsi="Times"/>
                <w:strike/>
                <w:color w:val="FF0000"/>
                <w:lang w:eastAsia="x-none"/>
              </w:rPr>
              <w:t>{1,..., NTRP}</w:t>
            </w:r>
          </w:p>
          <w:p w14:paraId="577160D6" w14:textId="77777777" w:rsidR="00425D9D" w:rsidRPr="00425D9D" w:rsidRDefault="00425D9D" w:rsidP="00425D9D">
            <w:pPr>
              <w:widowControl w:val="0"/>
              <w:numPr>
                <w:ilvl w:val="1"/>
                <w:numId w:val="29"/>
              </w:numPr>
              <w:suppressAutoHyphens/>
              <w:overflowPunct/>
              <w:autoSpaceDE/>
              <w:autoSpaceDN/>
              <w:adjustRightInd/>
              <w:snapToGrid w:val="0"/>
              <w:spacing w:after="0"/>
              <w:textAlignment w:val="auto"/>
              <w:rPr>
                <w:rFonts w:ascii="Times" w:eastAsia="Batang" w:hAnsi="Times"/>
                <w:strike/>
                <w:color w:val="FF0000"/>
                <w:lang w:eastAsia="x-none"/>
              </w:rPr>
            </w:pPr>
            <w:r w:rsidRPr="00425D9D">
              <w:rPr>
                <w:rFonts w:ascii="Times" w:eastAsia="Batang" w:hAnsi="Times"/>
                <w:strike/>
                <w:color w:val="FF0000"/>
                <w:lang w:eastAsia="x-none"/>
              </w:rPr>
              <w:t xml:space="preserve">N is the number of cooperating TRPs per hypothesis, while NTRP is the maximum number of cooperating TRPs configured by gNB </w:t>
            </w:r>
          </w:p>
          <w:p w14:paraId="339CE702" w14:textId="77777777" w:rsidR="00425D9D" w:rsidRPr="00425D9D" w:rsidRDefault="00425D9D" w:rsidP="00425D9D">
            <w:pPr>
              <w:widowControl w:val="0"/>
              <w:numPr>
                <w:ilvl w:val="1"/>
                <w:numId w:val="29"/>
              </w:numPr>
              <w:suppressAutoHyphens/>
              <w:overflowPunct/>
              <w:autoSpaceDE/>
              <w:autoSpaceDN/>
              <w:adjustRightInd/>
              <w:snapToGrid w:val="0"/>
              <w:spacing w:after="0"/>
              <w:textAlignment w:val="auto"/>
              <w:rPr>
                <w:rFonts w:ascii="Times" w:eastAsia="Batang" w:hAnsi="Times"/>
                <w:strike/>
                <w:color w:val="FF0000"/>
                <w:lang w:eastAsia="x-none"/>
              </w:rPr>
            </w:pPr>
            <w:r w:rsidRPr="00425D9D">
              <w:rPr>
                <w:rFonts w:ascii="Times" w:eastAsia="Batang" w:hAnsi="Times"/>
                <w:strike/>
                <w:color w:val="FF0000"/>
                <w:lang w:eastAsia="x-none"/>
              </w:rPr>
              <w:t>In this case, the selection of N out of NTRP TRPs is also reported (FFS: exact reporting scheme)</w:t>
            </w:r>
          </w:p>
          <w:p w14:paraId="2556F578" w14:textId="77777777" w:rsidR="00425D9D" w:rsidRPr="00425D9D" w:rsidRDefault="00425D9D" w:rsidP="00425D9D">
            <w:pPr>
              <w:widowControl w:val="0"/>
              <w:numPr>
                <w:ilvl w:val="1"/>
                <w:numId w:val="29"/>
              </w:numPr>
              <w:suppressAutoHyphens/>
              <w:overflowPunct/>
              <w:autoSpaceDE/>
              <w:autoSpaceDN/>
              <w:adjustRightInd/>
              <w:snapToGrid w:val="0"/>
              <w:spacing w:after="0"/>
              <w:textAlignment w:val="auto"/>
              <w:rPr>
                <w:rFonts w:ascii="Times" w:eastAsia="Batang" w:hAnsi="Times"/>
                <w:strike/>
                <w:color w:val="FF0000"/>
                <w:lang w:eastAsia="x-none"/>
              </w:rPr>
            </w:pPr>
            <w:r w:rsidRPr="00425D9D">
              <w:rPr>
                <w:rFonts w:ascii="Times" w:eastAsia="Batang" w:hAnsi="Times"/>
                <w:strike/>
                <w:color w:val="FF0000"/>
                <w:lang w:eastAsia="x-none"/>
              </w:rPr>
              <w:t>FFS: Configuration of NTRP TRPs and the value of NTRP, whether explicit or implicit</w:t>
            </w:r>
          </w:p>
          <w:p w14:paraId="1413C9D9" w14:textId="77777777" w:rsidR="00425D9D" w:rsidRPr="00425D9D" w:rsidRDefault="00425D9D" w:rsidP="00425D9D">
            <w:pPr>
              <w:widowControl w:val="0"/>
              <w:numPr>
                <w:ilvl w:val="1"/>
                <w:numId w:val="29"/>
              </w:numPr>
              <w:suppressAutoHyphens/>
              <w:overflowPunct/>
              <w:autoSpaceDE/>
              <w:autoSpaceDN/>
              <w:adjustRightInd/>
              <w:snapToGrid w:val="0"/>
              <w:spacing w:after="0"/>
              <w:textAlignment w:val="auto"/>
              <w:rPr>
                <w:rFonts w:ascii="Times" w:eastAsia="Batang" w:hAnsi="Times"/>
                <w:strike/>
                <w:color w:val="FF0000"/>
                <w:lang w:eastAsia="x-none"/>
              </w:rPr>
            </w:pPr>
            <w:r w:rsidRPr="00425D9D">
              <w:rPr>
                <w:rFonts w:ascii="Times" w:eastAsia="Batang" w:hAnsi="Times"/>
                <w:strike/>
                <w:color w:val="FF0000"/>
                <w:lang w:eastAsia="x-none"/>
              </w:rPr>
              <w:t>FFS: Whether the same N value or possibly different N values</w:t>
            </w:r>
          </w:p>
          <w:p w14:paraId="591A96DD" w14:textId="560A1AA3" w:rsidR="007C4A7E" w:rsidRPr="00425D9D" w:rsidRDefault="00425D9D" w:rsidP="00425D9D">
            <w:pPr>
              <w:widowControl w:val="0"/>
              <w:overflowPunct/>
              <w:autoSpaceDE/>
              <w:autoSpaceDN/>
              <w:adjustRightInd/>
              <w:snapToGrid w:val="0"/>
              <w:textAlignment w:val="auto"/>
              <w:rPr>
                <w:rFonts w:ascii="Times" w:eastAsia="Batang" w:hAnsi="Times"/>
              </w:rPr>
            </w:pPr>
            <w:r w:rsidRPr="00425D9D">
              <w:rPr>
                <w:rFonts w:ascii="Times" w:eastAsia="Batang" w:hAnsi="Times"/>
              </w:rPr>
              <w:t xml:space="preserve">FFS: Whether S-TRP transmission hypothesis is also reported </w:t>
            </w:r>
          </w:p>
        </w:tc>
      </w:tr>
    </w:tbl>
    <w:p w14:paraId="6975C78F" w14:textId="6A1844E3" w:rsidR="007C4A7E" w:rsidRDefault="00F66892" w:rsidP="00EA3F86">
      <w:pPr>
        <w:spacing w:before="240"/>
        <w:jc w:val="both"/>
        <w:rPr>
          <w:sz w:val="22"/>
          <w:szCs w:val="22"/>
        </w:rPr>
      </w:pPr>
      <w:r>
        <w:rPr>
          <w:sz w:val="22"/>
          <w:szCs w:val="22"/>
        </w:rPr>
        <w:t>Alt. 2 can be considered as a to</w:t>
      </w:r>
      <w:r w:rsidR="00942D54">
        <w:rPr>
          <w:sz w:val="22"/>
          <w:szCs w:val="22"/>
        </w:rPr>
        <w:t>o</w:t>
      </w:r>
      <w:r>
        <w:rPr>
          <w:sz w:val="22"/>
          <w:szCs w:val="22"/>
        </w:rPr>
        <w:t xml:space="preserve">l for overhead reduction </w:t>
      </w:r>
      <w:r w:rsidR="000C31CA">
        <w:rPr>
          <w:sz w:val="22"/>
          <w:szCs w:val="22"/>
        </w:rPr>
        <w:t xml:space="preserve">considered </w:t>
      </w:r>
      <w:r w:rsidR="005F35AD">
        <w:rPr>
          <w:sz w:val="22"/>
          <w:szCs w:val="22"/>
        </w:rPr>
        <w:t xml:space="preserve">for configurations with </w:t>
      </w:r>
      <w:r w:rsidR="00585C32">
        <w:rPr>
          <w:sz w:val="22"/>
          <w:szCs w:val="22"/>
        </w:rPr>
        <w:t>larger</w:t>
      </w:r>
      <w:r w:rsidR="005F35AD">
        <w:rPr>
          <w:sz w:val="22"/>
          <w:szCs w:val="22"/>
        </w:rPr>
        <w:t xml:space="preserve"> number of TRPs</w:t>
      </w:r>
      <w:r w:rsidR="003D0021">
        <w:rPr>
          <w:sz w:val="22"/>
          <w:szCs w:val="22"/>
        </w:rPr>
        <w:t>.</w:t>
      </w:r>
      <w:r w:rsidR="005F35AD">
        <w:rPr>
          <w:sz w:val="22"/>
          <w:szCs w:val="22"/>
        </w:rPr>
        <w:t xml:space="preserve"> </w:t>
      </w:r>
      <w:r w:rsidR="003D0021">
        <w:rPr>
          <w:sz w:val="22"/>
          <w:szCs w:val="22"/>
        </w:rPr>
        <w:t>I</w:t>
      </w:r>
      <w:r w:rsidR="005F35AD">
        <w:rPr>
          <w:sz w:val="22"/>
          <w:szCs w:val="22"/>
        </w:rPr>
        <w:t xml:space="preserve">f UE indicates </w:t>
      </w:r>
      <w:r w:rsidR="009C1D67">
        <w:rPr>
          <w:sz w:val="22"/>
          <w:szCs w:val="22"/>
        </w:rPr>
        <w:t>lower number of TRP</w:t>
      </w:r>
      <w:r w:rsidR="009B66A1">
        <w:rPr>
          <w:sz w:val="22"/>
          <w:szCs w:val="22"/>
        </w:rPr>
        <w:t>s</w:t>
      </w:r>
      <w:r w:rsidR="009C1D67">
        <w:rPr>
          <w:sz w:val="22"/>
          <w:szCs w:val="22"/>
        </w:rPr>
        <w:t xml:space="preserve"> the overhead for SD/FD vector selection as well as selection of coefficients </w:t>
      </w:r>
      <w:r w:rsidR="00CF1BE1">
        <w:rPr>
          <w:sz w:val="22"/>
          <w:szCs w:val="22"/>
        </w:rPr>
        <w:t>is reduced</w:t>
      </w:r>
      <w:r w:rsidR="00A55779">
        <w:rPr>
          <w:sz w:val="22"/>
          <w:szCs w:val="22"/>
        </w:rPr>
        <w:t>, so the total PMI reporting overhead</w:t>
      </w:r>
      <w:r w:rsidR="00CF1BE1">
        <w:rPr>
          <w:sz w:val="22"/>
          <w:szCs w:val="22"/>
        </w:rPr>
        <w:t xml:space="preserve"> </w:t>
      </w:r>
      <w:r w:rsidR="00A55779">
        <w:rPr>
          <w:sz w:val="22"/>
          <w:szCs w:val="22"/>
        </w:rPr>
        <w:t xml:space="preserve">is reduced </w:t>
      </w:r>
      <w:r w:rsidR="00CF1BE1">
        <w:rPr>
          <w:sz w:val="22"/>
          <w:szCs w:val="22"/>
        </w:rPr>
        <w:t>comparing to the</w:t>
      </w:r>
      <w:r w:rsidR="005320EE">
        <w:rPr>
          <w:sz w:val="22"/>
          <w:szCs w:val="22"/>
        </w:rPr>
        <w:t xml:space="preserve"> PMI reporting with</w:t>
      </w:r>
      <w:r w:rsidR="00CF1BE1">
        <w:rPr>
          <w:sz w:val="22"/>
          <w:szCs w:val="22"/>
        </w:rPr>
        <w:t xml:space="preserve"> higher number of TRPs</w:t>
      </w:r>
      <w:r w:rsidR="005320EE">
        <w:rPr>
          <w:sz w:val="22"/>
          <w:szCs w:val="22"/>
        </w:rPr>
        <w:t xml:space="preserve"> </w:t>
      </w:r>
      <w:r w:rsidR="001A60A1">
        <w:rPr>
          <w:sz w:val="22"/>
          <w:szCs w:val="22"/>
        </w:rPr>
        <w:t>assuming</w:t>
      </w:r>
      <w:r w:rsidR="001C1CA9">
        <w:rPr>
          <w:sz w:val="22"/>
          <w:szCs w:val="22"/>
        </w:rPr>
        <w:t xml:space="preserve"> </w:t>
      </w:r>
      <w:r w:rsidR="00CF1BE1">
        <w:rPr>
          <w:sz w:val="22"/>
          <w:szCs w:val="22"/>
        </w:rPr>
        <w:t xml:space="preserve">the same number of non-zero coefficients for both cases. </w:t>
      </w:r>
      <w:r w:rsidR="007D6E67">
        <w:rPr>
          <w:sz w:val="22"/>
          <w:szCs w:val="22"/>
        </w:rPr>
        <w:t>Thus, we have slight preference to support Alt. 2.</w:t>
      </w:r>
    </w:p>
    <w:p w14:paraId="7FF1CCA4" w14:textId="3541DFEB" w:rsidR="007D6E67" w:rsidRDefault="007D6E67" w:rsidP="00EA3F86">
      <w:pPr>
        <w:spacing w:before="240"/>
        <w:jc w:val="both"/>
        <w:rPr>
          <w:sz w:val="22"/>
          <w:szCs w:val="22"/>
        </w:rPr>
      </w:pPr>
      <w:r w:rsidRPr="007D6E67">
        <w:rPr>
          <w:b/>
          <w:bCs/>
          <w:i/>
          <w:iCs/>
          <w:sz w:val="22"/>
          <w:szCs w:val="22"/>
        </w:rPr>
        <w:t>Proposal 8</w:t>
      </w:r>
      <w:r>
        <w:rPr>
          <w:sz w:val="22"/>
          <w:szCs w:val="22"/>
        </w:rPr>
        <w:t xml:space="preserve">: </w:t>
      </w:r>
    </w:p>
    <w:p w14:paraId="3B380740" w14:textId="187077B8" w:rsidR="007D6E67" w:rsidRPr="007D6E67" w:rsidRDefault="007D6E67" w:rsidP="007D6E67">
      <w:pPr>
        <w:pStyle w:val="ListParagraph"/>
        <w:numPr>
          <w:ilvl w:val="0"/>
          <w:numId w:val="14"/>
        </w:numPr>
        <w:spacing w:before="240"/>
        <w:jc w:val="both"/>
        <w:rPr>
          <w:sz w:val="22"/>
          <w:szCs w:val="22"/>
        </w:rPr>
      </w:pPr>
      <w:r w:rsidRPr="007D6E67">
        <w:rPr>
          <w:sz w:val="22"/>
          <w:szCs w:val="22"/>
        </w:rPr>
        <w:lastRenderedPageBreak/>
        <w:t>Support PMI reporting for a subset of TRPs selected by the UE from the set of TRPs configured by the network</w:t>
      </w:r>
      <w:r>
        <w:rPr>
          <w:sz w:val="22"/>
          <w:szCs w:val="22"/>
        </w:rPr>
        <w:t xml:space="preserve"> (Alt. 2)</w:t>
      </w:r>
    </w:p>
    <w:p w14:paraId="06E8A4C6" w14:textId="722CE4B6" w:rsidR="00D56600" w:rsidRDefault="00FF5458" w:rsidP="00EA3F86">
      <w:pPr>
        <w:spacing w:before="240"/>
        <w:jc w:val="both"/>
        <w:rPr>
          <w:sz w:val="22"/>
          <w:szCs w:val="22"/>
        </w:rPr>
      </w:pPr>
      <w:r>
        <w:rPr>
          <w:sz w:val="22"/>
          <w:szCs w:val="22"/>
        </w:rPr>
        <w:t xml:space="preserve">Type II PMI codebook for CJT </w:t>
      </w:r>
      <w:r w:rsidR="0082719E">
        <w:rPr>
          <w:sz w:val="22"/>
          <w:szCs w:val="22"/>
        </w:rPr>
        <w:t xml:space="preserve">requires configuration of number of SD vectors selected per TRP (L), and number of FD vectors selected per TRP (M). </w:t>
      </w:r>
      <w:r w:rsidR="00F520D1">
        <w:rPr>
          <w:sz w:val="22"/>
          <w:szCs w:val="22"/>
        </w:rPr>
        <w:t>In our view configuration of different L</w:t>
      </w:r>
      <w:r w:rsidR="00980EAB">
        <w:rPr>
          <w:sz w:val="22"/>
          <w:szCs w:val="22"/>
        </w:rPr>
        <w:t>/M</w:t>
      </w:r>
      <w:r w:rsidR="00F520D1">
        <w:rPr>
          <w:sz w:val="22"/>
          <w:szCs w:val="22"/>
        </w:rPr>
        <w:t xml:space="preserve"> values per TRP may be beneficial for performance/overhead tradeoff</w:t>
      </w:r>
      <w:r w:rsidR="0066437D">
        <w:rPr>
          <w:sz w:val="22"/>
          <w:szCs w:val="22"/>
        </w:rPr>
        <w:t xml:space="preserve"> since lower </w:t>
      </w:r>
      <w:r w:rsidR="00C843FD">
        <w:rPr>
          <w:sz w:val="22"/>
          <w:szCs w:val="22"/>
        </w:rPr>
        <w:t>number of SD</w:t>
      </w:r>
      <w:r w:rsidR="00980EAB">
        <w:rPr>
          <w:sz w:val="22"/>
          <w:szCs w:val="22"/>
        </w:rPr>
        <w:t>/FD</w:t>
      </w:r>
      <w:r w:rsidR="00C843FD">
        <w:rPr>
          <w:sz w:val="22"/>
          <w:szCs w:val="22"/>
        </w:rPr>
        <w:t xml:space="preserve"> vectors</w:t>
      </w:r>
      <w:r w:rsidR="0082719E">
        <w:rPr>
          <w:sz w:val="22"/>
          <w:szCs w:val="22"/>
        </w:rPr>
        <w:t xml:space="preserve"> </w:t>
      </w:r>
      <w:r w:rsidR="00C843FD">
        <w:rPr>
          <w:sz w:val="22"/>
          <w:szCs w:val="22"/>
        </w:rPr>
        <w:t xml:space="preserve">can be configured for TRP with lower RSRP. </w:t>
      </w:r>
      <w:r w:rsidR="00AB70DF">
        <w:rPr>
          <w:sz w:val="22"/>
          <w:szCs w:val="22"/>
        </w:rPr>
        <w:t>This issue can be considered at the end of the work item then final parameter combinations are defined for Type II PMI codebook for CJT.</w:t>
      </w:r>
    </w:p>
    <w:p w14:paraId="499C7B8F" w14:textId="6007306A" w:rsidR="00AB70DF" w:rsidRDefault="00AB70DF" w:rsidP="00EA3F86">
      <w:pPr>
        <w:spacing w:before="240"/>
        <w:jc w:val="both"/>
        <w:rPr>
          <w:sz w:val="22"/>
          <w:szCs w:val="22"/>
        </w:rPr>
      </w:pPr>
      <w:r w:rsidRPr="00C365F0">
        <w:rPr>
          <w:b/>
          <w:bCs/>
          <w:i/>
          <w:iCs/>
          <w:sz w:val="22"/>
          <w:szCs w:val="22"/>
        </w:rPr>
        <w:t>Proposal 9</w:t>
      </w:r>
      <w:r>
        <w:rPr>
          <w:sz w:val="22"/>
          <w:szCs w:val="22"/>
        </w:rPr>
        <w:t xml:space="preserve">: </w:t>
      </w:r>
    </w:p>
    <w:p w14:paraId="0ED9381D" w14:textId="3518B2BD" w:rsidR="00AB70DF" w:rsidRPr="00AB70DF" w:rsidRDefault="00C365F0" w:rsidP="00AB70DF">
      <w:pPr>
        <w:pStyle w:val="ListParagraph"/>
        <w:numPr>
          <w:ilvl w:val="0"/>
          <w:numId w:val="14"/>
        </w:numPr>
        <w:spacing w:before="240"/>
        <w:jc w:val="both"/>
        <w:rPr>
          <w:sz w:val="22"/>
          <w:szCs w:val="22"/>
        </w:rPr>
      </w:pPr>
      <w:r w:rsidRPr="00C365F0">
        <w:rPr>
          <w:sz w:val="22"/>
          <w:szCs w:val="22"/>
        </w:rPr>
        <w:t xml:space="preserve">Different values for L and M </w:t>
      </w:r>
      <w:r w:rsidR="007A3930">
        <w:rPr>
          <w:sz w:val="22"/>
          <w:szCs w:val="22"/>
        </w:rPr>
        <w:t>per</w:t>
      </w:r>
      <w:r w:rsidRPr="00C365F0">
        <w:rPr>
          <w:sz w:val="22"/>
          <w:szCs w:val="22"/>
        </w:rPr>
        <w:t xml:space="preserve"> TRPs can be considered for parameter combination selection</w:t>
      </w:r>
    </w:p>
    <w:p w14:paraId="2A1A5419" w14:textId="0755E6B7" w:rsidR="00D56600" w:rsidRDefault="003A5816" w:rsidP="00EA3F86">
      <w:pPr>
        <w:spacing w:before="240"/>
        <w:jc w:val="both"/>
        <w:rPr>
          <w:sz w:val="22"/>
          <w:szCs w:val="22"/>
        </w:rPr>
      </w:pPr>
      <w:r>
        <w:rPr>
          <w:sz w:val="22"/>
          <w:szCs w:val="22"/>
        </w:rPr>
        <w:t xml:space="preserve">At the last RAN1 meeting the following agreement was made on SCI design and amplitude quantization groups. </w:t>
      </w:r>
    </w:p>
    <w:tbl>
      <w:tblPr>
        <w:tblStyle w:val="TableGrid"/>
        <w:tblW w:w="0" w:type="auto"/>
        <w:tblLook w:val="04A0" w:firstRow="1" w:lastRow="0" w:firstColumn="1" w:lastColumn="0" w:noHBand="0" w:noVBand="1"/>
      </w:tblPr>
      <w:tblGrid>
        <w:gridCol w:w="10160"/>
      </w:tblGrid>
      <w:tr w:rsidR="003A5816" w14:paraId="7C80B096" w14:textId="77777777" w:rsidTr="003A5816">
        <w:tc>
          <w:tcPr>
            <w:tcW w:w="10160" w:type="dxa"/>
          </w:tcPr>
          <w:p w14:paraId="1D550F43" w14:textId="77777777" w:rsidR="00AB1119" w:rsidRPr="00AB1119" w:rsidRDefault="00AB1119" w:rsidP="00AB1119">
            <w:pPr>
              <w:overflowPunct/>
              <w:autoSpaceDE/>
              <w:autoSpaceDN/>
              <w:adjustRightInd/>
              <w:spacing w:after="0"/>
              <w:textAlignment w:val="auto"/>
              <w:rPr>
                <w:rFonts w:ascii="Times" w:eastAsia="Batang" w:hAnsi="Times" w:cs="Times"/>
                <w:b/>
                <w:bCs/>
                <w:iCs/>
                <w:highlight w:val="green"/>
              </w:rPr>
            </w:pPr>
            <w:r w:rsidRPr="00AB1119">
              <w:rPr>
                <w:rFonts w:ascii="Times" w:eastAsia="Batang" w:hAnsi="Times" w:cs="Times"/>
                <w:b/>
                <w:bCs/>
                <w:iCs/>
                <w:highlight w:val="green"/>
              </w:rPr>
              <w:t>Agreement</w:t>
            </w:r>
          </w:p>
          <w:p w14:paraId="633749B1" w14:textId="77777777" w:rsidR="00AB1119" w:rsidRPr="00AB1119" w:rsidRDefault="00AB1119" w:rsidP="00AB1119">
            <w:pPr>
              <w:widowControl w:val="0"/>
              <w:overflowPunct/>
              <w:autoSpaceDE/>
              <w:autoSpaceDN/>
              <w:adjustRightInd/>
              <w:snapToGrid w:val="0"/>
              <w:spacing w:after="0"/>
              <w:textAlignment w:val="auto"/>
              <w:rPr>
                <w:rFonts w:ascii="Times" w:eastAsia="Batang" w:hAnsi="Times"/>
              </w:rPr>
            </w:pPr>
            <w:r w:rsidRPr="00AB1119">
              <w:rPr>
                <w:rFonts w:ascii="Times" w:eastAsia="Batang" w:hAnsi="Times"/>
              </w:rPr>
              <w:t>On the Type-II codebook refinement for CJT mTRP, regarding W2 quantization group and Strongest Coefficient Indicator (SCI) design, for each layer, down-select one from the following alternatives by RAN1#110bis-e:</w:t>
            </w:r>
          </w:p>
          <w:p w14:paraId="5B12E8A9" w14:textId="77777777" w:rsidR="00AB1119" w:rsidRPr="00AB1119" w:rsidRDefault="00AB1119" w:rsidP="00AB1119">
            <w:pPr>
              <w:widowControl w:val="0"/>
              <w:numPr>
                <w:ilvl w:val="0"/>
                <w:numId w:val="30"/>
              </w:numPr>
              <w:suppressAutoHyphens/>
              <w:overflowPunct/>
              <w:autoSpaceDE/>
              <w:autoSpaceDN/>
              <w:adjustRightInd/>
              <w:snapToGrid w:val="0"/>
              <w:spacing w:after="0"/>
              <w:textAlignment w:val="auto"/>
              <w:rPr>
                <w:rFonts w:ascii="Times" w:eastAsia="Batang" w:hAnsi="Times"/>
                <w:lang w:eastAsia="x-none"/>
              </w:rPr>
            </w:pPr>
            <w:r w:rsidRPr="00AB1119">
              <w:rPr>
                <w:rFonts w:ascii="Times" w:eastAsia="Batang" w:hAnsi="Times"/>
                <w:lang w:eastAsia="x-none"/>
              </w:rPr>
              <w:t>Alt1. One group comprises one polarization across all TRPs/TRP-groups (</w:t>
            </w:r>
            <w:r w:rsidRPr="00AB1119">
              <w:rPr>
                <w:rFonts w:ascii="Times" w:eastAsia="Batang" w:hAnsi="Times"/>
                <w:i/>
                <w:iCs/>
                <w:lang w:eastAsia="x-none"/>
              </w:rPr>
              <w:t>C</w:t>
            </w:r>
            <w:r w:rsidRPr="00AB1119">
              <w:rPr>
                <w:rFonts w:ascii="Times" w:eastAsia="Batang" w:hAnsi="Times"/>
                <w:vertAlign w:val="subscript"/>
                <w:lang w:eastAsia="x-none"/>
              </w:rPr>
              <w:t>group,phase</w:t>
            </w:r>
            <w:r w:rsidRPr="00AB1119">
              <w:rPr>
                <w:rFonts w:ascii="Times" w:eastAsia="Batang" w:hAnsi="Times"/>
                <w:lang w:eastAsia="x-none"/>
              </w:rPr>
              <w:t xml:space="preserve">=1, </w:t>
            </w:r>
            <w:r w:rsidRPr="00AB1119">
              <w:rPr>
                <w:rFonts w:ascii="Times" w:eastAsia="Batang" w:hAnsi="Times"/>
                <w:i/>
                <w:iCs/>
                <w:lang w:eastAsia="x-none"/>
              </w:rPr>
              <w:t>C</w:t>
            </w:r>
            <w:r w:rsidRPr="00AB1119">
              <w:rPr>
                <w:rFonts w:ascii="Times" w:eastAsia="Batang" w:hAnsi="Times"/>
                <w:vertAlign w:val="subscript"/>
                <w:lang w:eastAsia="x-none"/>
              </w:rPr>
              <w:t>group,amp</w:t>
            </w:r>
            <w:r w:rsidRPr="00AB1119">
              <w:rPr>
                <w:rFonts w:ascii="Times" w:eastAsia="Batang" w:hAnsi="Times"/>
                <w:lang w:eastAsia="x-none"/>
              </w:rPr>
              <w:t>=2), one (common) SCI across all TRPs/TRP groups</w:t>
            </w:r>
          </w:p>
          <w:p w14:paraId="7F7481AB" w14:textId="77777777" w:rsidR="00AB1119" w:rsidRPr="00AB1119" w:rsidRDefault="00AB1119" w:rsidP="00AB1119">
            <w:pPr>
              <w:widowControl w:val="0"/>
              <w:numPr>
                <w:ilvl w:val="0"/>
                <w:numId w:val="30"/>
              </w:numPr>
              <w:suppressAutoHyphens/>
              <w:overflowPunct/>
              <w:autoSpaceDE/>
              <w:autoSpaceDN/>
              <w:adjustRightInd/>
              <w:snapToGrid w:val="0"/>
              <w:spacing w:after="0"/>
              <w:textAlignment w:val="auto"/>
              <w:rPr>
                <w:rFonts w:ascii="Times" w:eastAsia="Batang" w:hAnsi="Times"/>
                <w:lang w:eastAsia="x-none"/>
              </w:rPr>
            </w:pPr>
            <w:r w:rsidRPr="00AB1119">
              <w:rPr>
                <w:rFonts w:ascii="Times" w:eastAsia="Batang" w:hAnsi="Times"/>
                <w:lang w:eastAsia="x-none"/>
              </w:rPr>
              <w:t>Alt2. One group comprises one polarization for one TRP/TRP-group (</w:t>
            </w:r>
            <w:r w:rsidRPr="00AB1119">
              <w:rPr>
                <w:rFonts w:ascii="Times" w:eastAsia="Batang" w:hAnsi="Times"/>
                <w:i/>
                <w:iCs/>
                <w:lang w:eastAsia="x-none"/>
              </w:rPr>
              <w:t>C</w:t>
            </w:r>
            <w:r w:rsidRPr="00AB1119">
              <w:rPr>
                <w:rFonts w:ascii="Times" w:eastAsia="Batang" w:hAnsi="Times"/>
                <w:vertAlign w:val="subscript"/>
                <w:lang w:eastAsia="x-none"/>
              </w:rPr>
              <w:t>group,phase</w:t>
            </w:r>
            <w:r w:rsidRPr="00AB1119">
              <w:rPr>
                <w:rFonts w:ascii="Times" w:eastAsia="Batang" w:hAnsi="Times"/>
                <w:lang w:eastAsia="x-none"/>
              </w:rPr>
              <w:t xml:space="preserve">=N, </w:t>
            </w:r>
            <w:r w:rsidRPr="00AB1119">
              <w:rPr>
                <w:rFonts w:ascii="Times" w:eastAsia="Batang" w:hAnsi="Times"/>
                <w:i/>
                <w:iCs/>
                <w:lang w:eastAsia="x-none"/>
              </w:rPr>
              <w:t>C</w:t>
            </w:r>
            <w:r w:rsidRPr="00AB1119">
              <w:rPr>
                <w:rFonts w:ascii="Times" w:eastAsia="Batang" w:hAnsi="Times"/>
                <w:vertAlign w:val="subscript"/>
                <w:lang w:eastAsia="x-none"/>
              </w:rPr>
              <w:t>group,amp</w:t>
            </w:r>
            <w:r w:rsidRPr="00AB1119">
              <w:rPr>
                <w:rFonts w:ascii="Times" w:eastAsia="Batang" w:hAnsi="Times"/>
                <w:lang w:eastAsia="x-none"/>
              </w:rPr>
              <w:t>=2N), per-TRP/TRP-group SCI</w:t>
            </w:r>
          </w:p>
          <w:p w14:paraId="339F7B00" w14:textId="77777777" w:rsidR="00AB1119" w:rsidRPr="00AB1119" w:rsidRDefault="00AB1119" w:rsidP="00AB1119">
            <w:pPr>
              <w:widowControl w:val="0"/>
              <w:numPr>
                <w:ilvl w:val="1"/>
                <w:numId w:val="30"/>
              </w:numPr>
              <w:suppressAutoHyphens/>
              <w:overflowPunct/>
              <w:autoSpaceDE/>
              <w:autoSpaceDN/>
              <w:adjustRightInd/>
              <w:snapToGrid w:val="0"/>
              <w:spacing w:after="0"/>
              <w:textAlignment w:val="auto"/>
              <w:rPr>
                <w:rFonts w:ascii="Times" w:eastAsia="Batang" w:hAnsi="Times"/>
                <w:lang w:eastAsia="x-none"/>
              </w:rPr>
            </w:pPr>
            <w:r w:rsidRPr="00AB1119">
              <w:rPr>
                <w:rFonts w:ascii="Times" w:eastAsia="Batang" w:hAnsi="Times"/>
                <w:lang w:eastAsia="x-none"/>
              </w:rPr>
              <w:t xml:space="preserve">FFS: Quantization of N strongest coefficients  </w:t>
            </w:r>
          </w:p>
          <w:p w14:paraId="083E8ED6" w14:textId="77777777" w:rsidR="00AB1119" w:rsidRPr="00AB1119" w:rsidRDefault="00AB1119" w:rsidP="00AB1119">
            <w:pPr>
              <w:widowControl w:val="0"/>
              <w:numPr>
                <w:ilvl w:val="0"/>
                <w:numId w:val="30"/>
              </w:numPr>
              <w:suppressAutoHyphens/>
              <w:overflowPunct/>
              <w:autoSpaceDE/>
              <w:autoSpaceDN/>
              <w:adjustRightInd/>
              <w:snapToGrid w:val="0"/>
              <w:spacing w:after="0"/>
              <w:textAlignment w:val="auto"/>
              <w:rPr>
                <w:rFonts w:ascii="Times" w:eastAsia="Batang" w:hAnsi="Times"/>
                <w:lang w:eastAsia="x-none"/>
              </w:rPr>
            </w:pPr>
            <w:r w:rsidRPr="00AB1119">
              <w:rPr>
                <w:rFonts w:ascii="Times" w:eastAsia="Batang" w:hAnsi="Times"/>
                <w:lang w:eastAsia="x-none"/>
              </w:rPr>
              <w:t>Alt3. One group comprises one polarization for one TRP/TRP-group with a common phase reference across TRPs/TRP-groups (</w:t>
            </w:r>
            <w:r w:rsidRPr="00AB1119">
              <w:rPr>
                <w:rFonts w:ascii="Times" w:eastAsia="Batang" w:hAnsi="Times"/>
                <w:i/>
                <w:iCs/>
                <w:lang w:eastAsia="x-none"/>
              </w:rPr>
              <w:t>C</w:t>
            </w:r>
            <w:r w:rsidRPr="00AB1119">
              <w:rPr>
                <w:rFonts w:ascii="Times" w:eastAsia="Batang" w:hAnsi="Times"/>
                <w:vertAlign w:val="subscript"/>
                <w:lang w:eastAsia="x-none"/>
              </w:rPr>
              <w:t>group,phase</w:t>
            </w:r>
            <w:r w:rsidRPr="00AB1119">
              <w:rPr>
                <w:rFonts w:ascii="Times" w:eastAsia="Batang" w:hAnsi="Times"/>
                <w:lang w:eastAsia="x-none"/>
              </w:rPr>
              <w:t xml:space="preserve">=1, </w:t>
            </w:r>
            <w:r w:rsidRPr="00AB1119">
              <w:rPr>
                <w:rFonts w:ascii="Times" w:eastAsia="Batang" w:hAnsi="Times"/>
                <w:i/>
                <w:iCs/>
                <w:lang w:eastAsia="x-none"/>
              </w:rPr>
              <w:t>C</w:t>
            </w:r>
            <w:r w:rsidRPr="00AB1119">
              <w:rPr>
                <w:rFonts w:ascii="Times" w:eastAsia="Batang" w:hAnsi="Times"/>
                <w:vertAlign w:val="subscript"/>
                <w:lang w:eastAsia="x-none"/>
              </w:rPr>
              <w:t>group,amp</w:t>
            </w:r>
            <w:r w:rsidRPr="00AB1119">
              <w:rPr>
                <w:rFonts w:ascii="Times" w:eastAsia="Batang" w:hAnsi="Times"/>
                <w:lang w:eastAsia="x-none"/>
              </w:rPr>
              <w:t>=2N)</w:t>
            </w:r>
          </w:p>
          <w:p w14:paraId="62FA676E" w14:textId="77777777" w:rsidR="00AB1119" w:rsidRPr="00AB1119" w:rsidRDefault="00AB1119" w:rsidP="00AB1119">
            <w:pPr>
              <w:widowControl w:val="0"/>
              <w:numPr>
                <w:ilvl w:val="1"/>
                <w:numId w:val="30"/>
              </w:numPr>
              <w:suppressAutoHyphens/>
              <w:overflowPunct/>
              <w:autoSpaceDE/>
              <w:autoSpaceDN/>
              <w:adjustRightInd/>
              <w:snapToGrid w:val="0"/>
              <w:spacing w:after="0"/>
              <w:textAlignment w:val="auto"/>
              <w:rPr>
                <w:rFonts w:ascii="Times" w:eastAsia="Batang" w:hAnsi="Times"/>
                <w:lang w:eastAsia="x-none"/>
              </w:rPr>
            </w:pPr>
            <w:r w:rsidRPr="00AB1119">
              <w:rPr>
                <w:rFonts w:ascii="Times" w:eastAsia="Batang" w:hAnsi="Times"/>
                <w:lang w:eastAsia="x-none"/>
              </w:rPr>
              <w:t xml:space="preserve">FFS: SCI, per-TRP/TRP-group vs. one (common) SCI across all TRPs/TRP groups  </w:t>
            </w:r>
          </w:p>
          <w:p w14:paraId="3B5ECFF0" w14:textId="77777777" w:rsidR="00AB1119" w:rsidRPr="00AB1119" w:rsidRDefault="00AB1119" w:rsidP="00AB1119">
            <w:pPr>
              <w:widowControl w:val="0"/>
              <w:numPr>
                <w:ilvl w:val="1"/>
                <w:numId w:val="30"/>
              </w:numPr>
              <w:suppressAutoHyphens/>
              <w:overflowPunct/>
              <w:autoSpaceDE/>
              <w:autoSpaceDN/>
              <w:adjustRightInd/>
              <w:snapToGrid w:val="0"/>
              <w:spacing w:after="0"/>
              <w:textAlignment w:val="auto"/>
              <w:rPr>
                <w:rFonts w:ascii="Times" w:eastAsia="Batang" w:hAnsi="Times"/>
                <w:lang w:eastAsia="x-none"/>
              </w:rPr>
            </w:pPr>
            <w:r w:rsidRPr="00AB1119">
              <w:rPr>
                <w:rFonts w:ascii="Times" w:eastAsia="Batang" w:hAnsi="Times"/>
                <w:lang w:eastAsia="x-none"/>
              </w:rPr>
              <w:t>FFS: Quantization of N strongest coefficients</w:t>
            </w:r>
          </w:p>
          <w:p w14:paraId="3F5BF005" w14:textId="77777777" w:rsidR="00AB1119" w:rsidRPr="00AB1119" w:rsidRDefault="00AB1119" w:rsidP="00AB1119">
            <w:pPr>
              <w:widowControl w:val="0"/>
              <w:numPr>
                <w:ilvl w:val="0"/>
                <w:numId w:val="30"/>
              </w:numPr>
              <w:overflowPunct/>
              <w:autoSpaceDE/>
              <w:autoSpaceDN/>
              <w:adjustRightInd/>
              <w:snapToGrid w:val="0"/>
              <w:spacing w:after="0"/>
              <w:textAlignment w:val="auto"/>
              <w:rPr>
                <w:rFonts w:ascii="Times" w:eastAsia="Batang" w:hAnsi="Times"/>
                <w:kern w:val="2"/>
                <w:sz w:val="22"/>
                <w:szCs w:val="18"/>
                <w:lang w:eastAsia="zh-CN"/>
              </w:rPr>
            </w:pPr>
            <w:r w:rsidRPr="00AB1119">
              <w:rPr>
                <w:rFonts w:ascii="Times" w:eastAsia="Batang" w:hAnsi="Times"/>
                <w:sz w:val="22"/>
                <w:szCs w:val="16"/>
                <w:lang w:eastAsia="x-none"/>
              </w:rPr>
              <w:t xml:space="preserve">Alt4. For a selected TRP/TRP-group, one group comprises one polarization, and for remaining N-1 TRPs/TRP-groups, one group comprises one </w:t>
            </w:r>
            <w:r w:rsidRPr="00AB1119">
              <w:rPr>
                <w:rFonts w:ascii="Times" w:eastAsia="Batang" w:hAnsi="Times"/>
                <w:sz w:val="22"/>
                <w:szCs w:val="18"/>
                <w:lang w:eastAsia="x-none"/>
              </w:rPr>
              <w:t>polarization across remaining N-1 TRPs/TRP-groups</w:t>
            </w:r>
            <w:r w:rsidRPr="00AB1119">
              <w:rPr>
                <w:rFonts w:ascii="Times" w:eastAsia="Batang" w:hAnsi="Times"/>
                <w:sz w:val="22"/>
                <w:szCs w:val="16"/>
                <w:lang w:eastAsia="x-none"/>
              </w:rPr>
              <w:t xml:space="preserve"> </w:t>
            </w:r>
            <w:r w:rsidRPr="00AB1119">
              <w:rPr>
                <w:rFonts w:ascii="Times" w:eastAsia="Batang" w:hAnsi="Times"/>
                <w:sz w:val="22"/>
                <w:szCs w:val="18"/>
                <w:lang w:eastAsia="x-none"/>
              </w:rPr>
              <w:t>(</w:t>
            </w:r>
            <w:r w:rsidRPr="00AB1119">
              <w:rPr>
                <w:rFonts w:ascii="Times" w:eastAsia="Batang" w:hAnsi="Times"/>
                <w:i/>
                <w:iCs/>
                <w:sz w:val="22"/>
                <w:szCs w:val="18"/>
                <w:lang w:eastAsia="x-none"/>
              </w:rPr>
              <w:t>C</w:t>
            </w:r>
            <w:r w:rsidRPr="00AB1119">
              <w:rPr>
                <w:rFonts w:ascii="Times" w:eastAsia="Batang" w:hAnsi="Times"/>
                <w:sz w:val="22"/>
                <w:szCs w:val="18"/>
                <w:vertAlign w:val="subscript"/>
                <w:lang w:eastAsia="x-none"/>
              </w:rPr>
              <w:t>group,amp</w:t>
            </w:r>
            <w:r w:rsidRPr="00AB1119">
              <w:rPr>
                <w:rFonts w:ascii="Times" w:eastAsia="Batang" w:hAnsi="Times"/>
                <w:sz w:val="22"/>
                <w:szCs w:val="18"/>
                <w:lang w:eastAsia="x-none"/>
              </w:rPr>
              <w:t xml:space="preserve">=2+2=4), </w:t>
            </w:r>
            <w:r w:rsidRPr="00AB1119">
              <w:rPr>
                <w:rFonts w:ascii="Times" w:eastAsia="Batang" w:hAnsi="Times"/>
                <w:sz w:val="22"/>
                <w:szCs w:val="16"/>
                <w:lang w:eastAsia="x-none"/>
              </w:rPr>
              <w:t>with a common phase reference across all of N TRPs/TRP-groups (</w:t>
            </w:r>
            <w:r w:rsidRPr="00AB1119">
              <w:rPr>
                <w:rFonts w:ascii="Times" w:eastAsia="Batang" w:hAnsi="Times"/>
                <w:i/>
                <w:iCs/>
                <w:sz w:val="22"/>
                <w:szCs w:val="18"/>
                <w:lang w:eastAsia="x-none"/>
              </w:rPr>
              <w:t>C</w:t>
            </w:r>
            <w:r w:rsidRPr="00AB1119">
              <w:rPr>
                <w:rFonts w:ascii="Times" w:eastAsia="Batang" w:hAnsi="Times"/>
                <w:sz w:val="22"/>
                <w:szCs w:val="18"/>
                <w:vertAlign w:val="subscript"/>
                <w:lang w:eastAsia="x-none"/>
              </w:rPr>
              <w:t>group,phase</w:t>
            </w:r>
            <w:r w:rsidRPr="00AB1119">
              <w:rPr>
                <w:rFonts w:ascii="Times" w:eastAsia="Batang" w:hAnsi="Times"/>
                <w:sz w:val="22"/>
                <w:szCs w:val="18"/>
                <w:lang w:eastAsia="x-none"/>
              </w:rPr>
              <w:t>=1)</w:t>
            </w:r>
          </w:p>
          <w:p w14:paraId="4513D4BF" w14:textId="77777777" w:rsidR="00AB1119" w:rsidRPr="00AB1119" w:rsidRDefault="00AB1119" w:rsidP="00AB1119">
            <w:pPr>
              <w:widowControl w:val="0"/>
              <w:numPr>
                <w:ilvl w:val="1"/>
                <w:numId w:val="30"/>
              </w:numPr>
              <w:overflowPunct/>
              <w:autoSpaceDE/>
              <w:autoSpaceDN/>
              <w:adjustRightInd/>
              <w:snapToGrid w:val="0"/>
              <w:spacing w:after="0"/>
              <w:textAlignment w:val="auto"/>
              <w:rPr>
                <w:rFonts w:ascii="Times" w:eastAsia="Batang" w:hAnsi="Times"/>
                <w:kern w:val="2"/>
                <w:sz w:val="22"/>
                <w:szCs w:val="18"/>
                <w:lang w:eastAsia="zh-CN"/>
              </w:rPr>
            </w:pPr>
            <w:r w:rsidRPr="00AB1119">
              <w:rPr>
                <w:rFonts w:ascii="Times" w:eastAsia="Batang" w:hAnsi="Times"/>
                <w:sz w:val="22"/>
                <w:szCs w:val="18"/>
                <w:lang w:eastAsia="x-none"/>
              </w:rPr>
              <w:t>FFS: The selected TRP/TRP-group</w:t>
            </w:r>
          </w:p>
          <w:p w14:paraId="3C21ECA8" w14:textId="09CDA0FB" w:rsidR="003A5816" w:rsidRPr="00AB1119" w:rsidRDefault="00AB1119" w:rsidP="002B45EE">
            <w:pPr>
              <w:widowControl w:val="0"/>
              <w:overflowPunct/>
              <w:autoSpaceDE/>
              <w:autoSpaceDN/>
              <w:adjustRightInd/>
              <w:snapToGrid w:val="0"/>
              <w:textAlignment w:val="auto"/>
              <w:rPr>
                <w:rFonts w:ascii="Times" w:eastAsia="Batang" w:hAnsi="Times"/>
              </w:rPr>
            </w:pPr>
            <w:r w:rsidRPr="00AB1119">
              <w:rPr>
                <w:rFonts w:ascii="Times" w:eastAsia="Batang" w:hAnsi="Times"/>
              </w:rPr>
              <w:t>FFS: The need for “strongest” TRP/TRP-group indicator in addition to SCI(s)</w:t>
            </w:r>
          </w:p>
        </w:tc>
      </w:tr>
    </w:tbl>
    <w:p w14:paraId="467BA320" w14:textId="0BEB9590" w:rsidR="003A5816" w:rsidRDefault="00C91A8F" w:rsidP="00EA3F86">
      <w:pPr>
        <w:spacing w:before="240"/>
        <w:jc w:val="both"/>
        <w:rPr>
          <w:sz w:val="22"/>
          <w:szCs w:val="22"/>
        </w:rPr>
      </w:pPr>
      <w:r>
        <w:rPr>
          <w:sz w:val="22"/>
          <w:szCs w:val="22"/>
        </w:rPr>
        <w:t xml:space="preserve">In our view reference amplitude shall be indicated per TRP per polarization (Alt3) </w:t>
      </w:r>
      <w:r w:rsidR="008F0087">
        <w:rPr>
          <w:sz w:val="22"/>
          <w:szCs w:val="22"/>
        </w:rPr>
        <w:t xml:space="preserve">with one common SCI across all TRPs. </w:t>
      </w:r>
    </w:p>
    <w:p w14:paraId="359F5294" w14:textId="77777777" w:rsidR="00627A56" w:rsidRDefault="00627A56" w:rsidP="00EA3F86">
      <w:pPr>
        <w:spacing w:before="240"/>
        <w:jc w:val="both"/>
        <w:rPr>
          <w:sz w:val="22"/>
          <w:szCs w:val="22"/>
        </w:rPr>
      </w:pPr>
      <w:r w:rsidRPr="009E684A">
        <w:rPr>
          <w:b/>
          <w:bCs/>
          <w:i/>
          <w:iCs/>
          <w:sz w:val="22"/>
          <w:szCs w:val="22"/>
        </w:rPr>
        <w:t>Proposal 10</w:t>
      </w:r>
      <w:r>
        <w:rPr>
          <w:sz w:val="22"/>
          <w:szCs w:val="22"/>
        </w:rPr>
        <w:t>:</w:t>
      </w:r>
    </w:p>
    <w:p w14:paraId="67D56317" w14:textId="00ECDC9D" w:rsidR="00627A56" w:rsidRDefault="00627A56" w:rsidP="00627A56">
      <w:pPr>
        <w:pStyle w:val="ListParagraph"/>
        <w:numPr>
          <w:ilvl w:val="0"/>
          <w:numId w:val="14"/>
        </w:numPr>
        <w:spacing w:before="240"/>
        <w:jc w:val="both"/>
        <w:rPr>
          <w:sz w:val="22"/>
          <w:szCs w:val="22"/>
        </w:rPr>
      </w:pPr>
      <w:r>
        <w:rPr>
          <w:sz w:val="22"/>
          <w:szCs w:val="22"/>
        </w:rPr>
        <w:t xml:space="preserve">Support Alt3 for </w:t>
      </w:r>
      <w:r w:rsidRPr="00627A56">
        <w:rPr>
          <w:sz w:val="22"/>
          <w:szCs w:val="22"/>
        </w:rPr>
        <w:t>W2 quantization group and Strongest Coefficient Indicator (SCI) design</w:t>
      </w:r>
      <w:r w:rsidR="009E684A">
        <w:rPr>
          <w:sz w:val="22"/>
          <w:szCs w:val="22"/>
        </w:rPr>
        <w:t xml:space="preserve"> with one SCI across all TRPs</w:t>
      </w:r>
    </w:p>
    <w:p w14:paraId="19D82E62" w14:textId="52C857E3" w:rsidR="003214FA" w:rsidRDefault="007E277E" w:rsidP="003214FA">
      <w:pPr>
        <w:spacing w:before="240"/>
        <w:jc w:val="both"/>
        <w:rPr>
          <w:sz w:val="22"/>
          <w:szCs w:val="22"/>
        </w:rPr>
      </w:pPr>
      <w:r>
        <w:rPr>
          <w:sz w:val="22"/>
          <w:szCs w:val="22"/>
        </w:rPr>
        <w:t xml:space="preserve">The following agreement was made </w:t>
      </w:r>
      <w:r w:rsidR="00D20728">
        <w:rPr>
          <w:sz w:val="22"/>
          <w:szCs w:val="22"/>
        </w:rPr>
        <w:t xml:space="preserve">at the last RAN1 meeting regarding </w:t>
      </w:r>
      <w:r w:rsidR="00F12E1C">
        <w:rPr>
          <w:sz w:val="22"/>
          <w:szCs w:val="22"/>
        </w:rPr>
        <w:t xml:space="preserve">SD and </w:t>
      </w:r>
      <w:r w:rsidR="00D20728">
        <w:rPr>
          <w:sz w:val="22"/>
          <w:szCs w:val="22"/>
        </w:rPr>
        <w:t xml:space="preserve">FD vector selection. </w:t>
      </w:r>
    </w:p>
    <w:tbl>
      <w:tblPr>
        <w:tblStyle w:val="TableGrid"/>
        <w:tblW w:w="0" w:type="auto"/>
        <w:tblLook w:val="04A0" w:firstRow="1" w:lastRow="0" w:firstColumn="1" w:lastColumn="0" w:noHBand="0" w:noVBand="1"/>
      </w:tblPr>
      <w:tblGrid>
        <w:gridCol w:w="10160"/>
      </w:tblGrid>
      <w:tr w:rsidR="00D20728" w14:paraId="11FE1904" w14:textId="77777777" w:rsidTr="00D20728">
        <w:tc>
          <w:tcPr>
            <w:tcW w:w="10160" w:type="dxa"/>
          </w:tcPr>
          <w:p w14:paraId="65793994" w14:textId="77777777" w:rsidR="00F12E1C" w:rsidRPr="00F12E1C" w:rsidRDefault="00F12E1C" w:rsidP="00F12E1C">
            <w:pPr>
              <w:overflowPunct/>
              <w:autoSpaceDE/>
              <w:autoSpaceDN/>
              <w:adjustRightInd/>
              <w:spacing w:after="0"/>
              <w:textAlignment w:val="auto"/>
              <w:rPr>
                <w:rFonts w:ascii="Times" w:eastAsia="Batang" w:hAnsi="Times" w:cs="Times"/>
                <w:b/>
                <w:bCs/>
                <w:iCs/>
                <w:highlight w:val="green"/>
              </w:rPr>
            </w:pPr>
            <w:r w:rsidRPr="00F12E1C">
              <w:rPr>
                <w:rFonts w:ascii="Times" w:eastAsia="Batang" w:hAnsi="Times" w:cs="Times"/>
                <w:b/>
                <w:bCs/>
                <w:iCs/>
                <w:highlight w:val="green"/>
              </w:rPr>
              <w:t>Agreement</w:t>
            </w:r>
          </w:p>
          <w:p w14:paraId="76A2D301" w14:textId="77777777" w:rsidR="00F12E1C" w:rsidRPr="00F12E1C" w:rsidRDefault="00F12E1C" w:rsidP="00F12E1C">
            <w:pPr>
              <w:widowControl w:val="0"/>
              <w:overflowPunct/>
              <w:autoSpaceDE/>
              <w:autoSpaceDN/>
              <w:adjustRightInd/>
              <w:snapToGrid w:val="0"/>
              <w:spacing w:after="0"/>
              <w:textAlignment w:val="auto"/>
              <w:rPr>
                <w:rFonts w:ascii="Times" w:eastAsia="Batang" w:hAnsi="Times"/>
              </w:rPr>
            </w:pPr>
            <w:r w:rsidRPr="00F12E1C">
              <w:rPr>
                <w:rFonts w:ascii="Times" w:eastAsia="Batang" w:hAnsi="Times"/>
              </w:rPr>
              <w:lastRenderedPageBreak/>
              <w:t>For the Rel-18 Type-II codebook for CJT mTRP based on the Rel-16 Type-II codebook, SD basis and FD basis are separate, each fully reusing the legacy Rel-16 DFT-based design</w:t>
            </w:r>
          </w:p>
          <w:p w14:paraId="3F52C5C0" w14:textId="77777777" w:rsidR="00F12E1C" w:rsidRDefault="00F12E1C" w:rsidP="00D20728">
            <w:pPr>
              <w:overflowPunct/>
              <w:autoSpaceDE/>
              <w:autoSpaceDN/>
              <w:adjustRightInd/>
              <w:spacing w:after="0"/>
              <w:textAlignment w:val="auto"/>
              <w:rPr>
                <w:rFonts w:ascii="Times" w:eastAsia="Batang" w:hAnsi="Times" w:cs="Times"/>
                <w:b/>
                <w:bCs/>
                <w:iCs/>
                <w:highlight w:val="green"/>
              </w:rPr>
            </w:pPr>
          </w:p>
          <w:p w14:paraId="4644038F" w14:textId="6AE070C2" w:rsidR="00D20728" w:rsidRPr="00D20728" w:rsidRDefault="00D20728" w:rsidP="00D20728">
            <w:pPr>
              <w:overflowPunct/>
              <w:autoSpaceDE/>
              <w:autoSpaceDN/>
              <w:adjustRightInd/>
              <w:spacing w:after="0"/>
              <w:textAlignment w:val="auto"/>
              <w:rPr>
                <w:rFonts w:ascii="Times" w:eastAsia="Batang" w:hAnsi="Times" w:cs="Times"/>
                <w:b/>
                <w:bCs/>
                <w:iCs/>
                <w:highlight w:val="green"/>
              </w:rPr>
            </w:pPr>
            <w:r w:rsidRPr="00D20728">
              <w:rPr>
                <w:rFonts w:ascii="Times" w:eastAsia="Batang" w:hAnsi="Times" w:cs="Times"/>
                <w:b/>
                <w:bCs/>
                <w:iCs/>
                <w:highlight w:val="green"/>
              </w:rPr>
              <w:t>Agreement</w:t>
            </w:r>
          </w:p>
          <w:p w14:paraId="3A494F94" w14:textId="77777777" w:rsidR="00D20728" w:rsidRPr="00D20728" w:rsidRDefault="00D20728" w:rsidP="00D20728">
            <w:pPr>
              <w:widowControl w:val="0"/>
              <w:overflowPunct/>
              <w:autoSpaceDE/>
              <w:autoSpaceDN/>
              <w:adjustRightInd/>
              <w:snapToGrid w:val="0"/>
              <w:spacing w:after="0"/>
              <w:textAlignment w:val="auto"/>
              <w:rPr>
                <w:rFonts w:ascii="Times" w:eastAsia="Batang" w:hAnsi="Times" w:cs="Times"/>
              </w:rPr>
            </w:pPr>
            <w:r w:rsidRPr="00D20728">
              <w:rPr>
                <w:rFonts w:ascii="Times" w:eastAsia="Batang" w:hAnsi="Times" w:cs="Times"/>
              </w:rPr>
              <w:t>For the Rel-18 Type-II codebook for CJT mTRP, support the following two modes:</w:t>
            </w:r>
          </w:p>
          <w:p w14:paraId="297EB74F" w14:textId="77777777" w:rsidR="00D20728" w:rsidRPr="00D20728" w:rsidRDefault="00D20728" w:rsidP="00D20728">
            <w:pPr>
              <w:numPr>
                <w:ilvl w:val="0"/>
                <w:numId w:val="31"/>
              </w:numPr>
              <w:overflowPunct/>
              <w:autoSpaceDE/>
              <w:autoSpaceDN/>
              <w:adjustRightInd/>
              <w:snapToGrid w:val="0"/>
              <w:spacing w:after="0"/>
              <w:textAlignment w:val="auto"/>
              <w:rPr>
                <w:rFonts w:ascii="Times" w:eastAsia="Batang" w:hAnsi="Times" w:cs="Times"/>
              </w:rPr>
            </w:pPr>
            <w:r w:rsidRPr="00D20728">
              <w:rPr>
                <w:rFonts w:ascii="Times" w:eastAsia="Batang" w:hAnsi="Times" w:cs="Times"/>
              </w:rPr>
              <w:t xml:space="preserve">Mode 1: Per-TRP/TRP-group SD/FD basis selection which allows independent FD basis selection across N TRPs / TRP groups. </w:t>
            </w:r>
            <w:r w:rsidRPr="00D20728">
              <w:rPr>
                <w:rFonts w:ascii="Times" w:eastAsia="Batang" w:hAnsi="Times" w:cs="Times"/>
                <w:u w:val="single"/>
              </w:rPr>
              <w:t>Example</w:t>
            </w:r>
            <w:r w:rsidRPr="00D20728">
              <w:rPr>
                <w:rFonts w:ascii="Times" w:eastAsia="Batang" w:hAnsi="Times" w:cs="Times"/>
              </w:rPr>
              <w:t xml:space="preserve"> formulation (</w:t>
            </w:r>
            <w:r w:rsidRPr="00D20728">
              <w:rPr>
                <w:rFonts w:ascii="Times" w:eastAsia="Batang" w:hAnsi="Times" w:cs="Times"/>
                <w:i/>
                <w:iCs/>
              </w:rPr>
              <w:t>N</w:t>
            </w:r>
            <w:r w:rsidRPr="00D20728">
              <w:rPr>
                <w:rFonts w:ascii="Times" w:eastAsia="Batang" w:hAnsi="Times" w:cs="Times"/>
              </w:rPr>
              <w:t xml:space="preserve"> = number of TRPs or TRP groups): </w:t>
            </w:r>
          </w:p>
          <w:p w14:paraId="7D4B23AB" w14:textId="77777777" w:rsidR="00D20728" w:rsidRPr="00D20728" w:rsidRDefault="00FE0D0B" w:rsidP="00D20728">
            <w:pPr>
              <w:overflowPunct/>
              <w:autoSpaceDE/>
              <w:autoSpaceDN/>
              <w:adjustRightInd/>
              <w:snapToGrid w:val="0"/>
              <w:spacing w:after="0"/>
              <w:jc w:val="center"/>
              <w:textAlignment w:val="auto"/>
              <w:rPr>
                <w:rFonts w:ascii="Times" w:eastAsia="Batang" w:hAnsi="Times" w:cs="Times"/>
              </w:rPr>
            </w:pPr>
            <m:oMathPara>
              <m:oMath>
                <m:d>
                  <m:dPr>
                    <m:begChr m:val="["/>
                    <m:endChr m:val="]"/>
                    <m:ctrlPr>
                      <w:rPr>
                        <w:rFonts w:ascii="Cambria Math" w:eastAsia="Cambria Math" w:hAnsi="Cambria Math" w:cs="Calibri"/>
                        <w:i/>
                        <w:iCs/>
                        <w:sz w:val="18"/>
                        <w:szCs w:val="18"/>
                        <w:lang w:val="en-US" w:eastAsia="zh-CN"/>
                      </w:rPr>
                    </m:ctrlPr>
                  </m:dPr>
                  <m:e>
                    <m:m>
                      <m:mPr>
                        <m:mcs>
                          <m:mc>
                            <m:mcPr>
                              <m:count m:val="1"/>
                              <m:mcJc m:val="center"/>
                            </m:mcPr>
                          </m:mc>
                        </m:mcs>
                        <m:ctrlPr>
                          <w:rPr>
                            <w:rFonts w:ascii="Cambria Math" w:eastAsia="Cambria Math" w:hAnsi="Cambria Math" w:cs="Calibri"/>
                            <w:i/>
                            <w:iCs/>
                            <w:sz w:val="18"/>
                            <w:szCs w:val="18"/>
                            <w:lang w:val="en-US" w:eastAsia="zh-CN"/>
                          </w:rPr>
                        </m:ctrlPr>
                      </m:mPr>
                      <m:mr>
                        <m:e>
                          <m:sSub>
                            <m:sSubPr>
                              <m:ctrlPr>
                                <w:rPr>
                                  <w:rFonts w:ascii="Cambria Math" w:eastAsia="Cambria Math" w:hAnsi="Cambria Math" w:cs="Calibri"/>
                                  <w:i/>
                                  <w:iCs/>
                                  <w:sz w:val="18"/>
                                  <w:szCs w:val="18"/>
                                  <w:lang w:val="en-US" w:eastAsia="zh-CN"/>
                                </w:rPr>
                              </m:ctrlPr>
                            </m:sSubPr>
                            <m:e>
                              <m:r>
                                <m:rPr>
                                  <m:sty m:val="bi"/>
                                </m:rPr>
                                <w:rPr>
                                  <w:rFonts w:ascii="Cambria Math" w:hAnsi="Cambria Math" w:cs="Calibri"/>
                                  <w:sz w:val="18"/>
                                  <w:szCs w:val="18"/>
                                  <w:lang w:val="en-US" w:eastAsia="zh-CN"/>
                                </w:rPr>
                                <m:t>W</m:t>
                              </m:r>
                            </m:e>
                            <m:sub>
                              <m:r>
                                <w:rPr>
                                  <w:rFonts w:ascii="Cambria Math" w:hAnsi="Cambria Math" w:cs="Calibri"/>
                                  <w:sz w:val="18"/>
                                  <w:szCs w:val="18"/>
                                  <w:lang w:val="en-US" w:eastAsia="zh-CN"/>
                                </w:rPr>
                                <m:t>1,1</m:t>
                              </m:r>
                            </m:sub>
                          </m:sSub>
                          <m:sSub>
                            <m:sSubPr>
                              <m:ctrlPr>
                                <w:rPr>
                                  <w:rFonts w:ascii="Cambria Math" w:eastAsia="Cambria Math" w:hAnsi="Cambria Math" w:cs="Calibri"/>
                                  <w:i/>
                                  <w:iCs/>
                                  <w:sz w:val="18"/>
                                  <w:szCs w:val="18"/>
                                  <w:lang w:val="en-US" w:eastAsia="zh-CN"/>
                                </w:rPr>
                              </m:ctrlPr>
                            </m:sSubPr>
                            <m:e>
                              <m:acc>
                                <m:accPr>
                                  <m:chr m:val="̃"/>
                                  <m:ctrlPr>
                                    <w:rPr>
                                      <w:rFonts w:ascii="Cambria Math" w:eastAsia="Cambria Math" w:hAnsi="Cambria Math" w:cs="Calibri"/>
                                      <w:i/>
                                      <w:iCs/>
                                      <w:sz w:val="18"/>
                                      <w:szCs w:val="18"/>
                                      <w:lang w:val="en-US" w:eastAsia="zh-CN"/>
                                    </w:rPr>
                                  </m:ctrlPr>
                                </m:accPr>
                                <m:e>
                                  <m:r>
                                    <m:rPr>
                                      <m:sty m:val="bi"/>
                                    </m:rPr>
                                    <w:rPr>
                                      <w:rFonts w:ascii="Cambria Math" w:hAnsi="Cambria Math" w:cs="Calibri"/>
                                      <w:sz w:val="18"/>
                                      <w:szCs w:val="18"/>
                                      <w:lang w:val="en-US" w:eastAsia="zh-CN"/>
                                    </w:rPr>
                                    <m:t>W</m:t>
                                  </m:r>
                                </m:e>
                              </m:acc>
                            </m:e>
                            <m:sub>
                              <m:r>
                                <m:rPr>
                                  <m:sty m:val="p"/>
                                </m:rPr>
                                <w:rPr>
                                  <w:rFonts w:ascii="Cambria Math" w:hAnsi="Cambria Math" w:cs="Calibri"/>
                                  <w:sz w:val="18"/>
                                  <w:szCs w:val="18"/>
                                  <w:lang w:val="en-US" w:eastAsia="zh-CN"/>
                                </w:rPr>
                                <m:t>2,1</m:t>
                              </m:r>
                            </m:sub>
                          </m:sSub>
                          <m:sSubSup>
                            <m:sSubSupPr>
                              <m:ctrlPr>
                                <w:rPr>
                                  <w:rFonts w:ascii="Cambria Math" w:eastAsia="Cambria Math" w:hAnsi="Cambria Math" w:cs="Calibri"/>
                                  <w:i/>
                                  <w:iCs/>
                                  <w:sz w:val="18"/>
                                  <w:szCs w:val="18"/>
                                  <w:lang w:val="en-US" w:eastAsia="zh-CN"/>
                                </w:rPr>
                              </m:ctrlPr>
                            </m:sSubSupPr>
                            <m:e>
                              <m:r>
                                <m:rPr>
                                  <m:sty m:val="bi"/>
                                </m:rPr>
                                <w:rPr>
                                  <w:rFonts w:ascii="Cambria Math" w:hAnsi="Cambria Math" w:cs="Calibri"/>
                                  <w:sz w:val="18"/>
                                  <w:szCs w:val="18"/>
                                  <w:lang w:val="en-US" w:eastAsia="zh-CN"/>
                                </w:rPr>
                                <m:t>W</m:t>
                              </m:r>
                            </m:e>
                            <m:sub>
                              <m:r>
                                <w:rPr>
                                  <w:rFonts w:ascii="Cambria Math" w:hAnsi="Cambria Math" w:cs="Calibri"/>
                                  <w:sz w:val="18"/>
                                  <w:szCs w:val="18"/>
                                  <w:lang w:val="en-US" w:eastAsia="zh-CN"/>
                                </w:rPr>
                                <m:t>f,1</m:t>
                              </m:r>
                            </m:sub>
                            <m:sup>
                              <m:r>
                                <w:rPr>
                                  <w:rFonts w:ascii="Cambria Math" w:hAnsi="Cambria Math" w:cs="Calibri"/>
                                  <w:sz w:val="18"/>
                                  <w:szCs w:val="18"/>
                                  <w:lang w:val="en-US" w:eastAsia="zh-CN"/>
                                </w:rPr>
                                <m:t>H</m:t>
                              </m:r>
                            </m:sup>
                          </m:sSubSup>
                        </m:e>
                      </m:mr>
                      <m:mr>
                        <m:e>
                          <m:r>
                            <w:rPr>
                              <w:rFonts w:ascii="Cambria Math" w:hAnsi="Cambria Math" w:cs="Calibri"/>
                              <w:sz w:val="18"/>
                              <w:szCs w:val="18"/>
                              <w:lang w:val="en-US" w:eastAsia="zh-CN"/>
                            </w:rPr>
                            <m:t>⋮</m:t>
                          </m:r>
                        </m:e>
                      </m:mr>
                      <m:mr>
                        <m:e>
                          <m:sSub>
                            <m:sSubPr>
                              <m:ctrlPr>
                                <w:rPr>
                                  <w:rFonts w:ascii="Cambria Math" w:eastAsia="Cambria Math" w:hAnsi="Cambria Math" w:cs="Calibri"/>
                                  <w:i/>
                                  <w:iCs/>
                                  <w:sz w:val="18"/>
                                  <w:szCs w:val="18"/>
                                  <w:lang w:val="en-US" w:eastAsia="zh-CN"/>
                                </w:rPr>
                              </m:ctrlPr>
                            </m:sSubPr>
                            <m:e>
                              <m:r>
                                <m:rPr>
                                  <m:sty m:val="bi"/>
                                </m:rPr>
                                <w:rPr>
                                  <w:rFonts w:ascii="Cambria Math" w:hAnsi="Cambria Math" w:cs="Calibri"/>
                                  <w:sz w:val="18"/>
                                  <w:szCs w:val="18"/>
                                  <w:lang w:val="en-US" w:eastAsia="zh-CN"/>
                                </w:rPr>
                                <m:t>W</m:t>
                              </m:r>
                            </m:e>
                            <m:sub>
                              <m:r>
                                <w:rPr>
                                  <w:rFonts w:ascii="Cambria Math" w:hAnsi="Cambria Math" w:cs="Calibri"/>
                                  <w:sz w:val="18"/>
                                  <w:szCs w:val="18"/>
                                  <w:lang w:val="en-US" w:eastAsia="zh-CN"/>
                                </w:rPr>
                                <m:t>1,N</m:t>
                              </m:r>
                            </m:sub>
                          </m:sSub>
                          <m:sSub>
                            <m:sSubPr>
                              <m:ctrlPr>
                                <w:rPr>
                                  <w:rFonts w:ascii="Cambria Math" w:eastAsia="Cambria Math" w:hAnsi="Cambria Math" w:cs="Calibri"/>
                                  <w:i/>
                                  <w:iCs/>
                                  <w:sz w:val="18"/>
                                  <w:szCs w:val="18"/>
                                  <w:lang w:val="en-US" w:eastAsia="zh-CN"/>
                                </w:rPr>
                              </m:ctrlPr>
                            </m:sSubPr>
                            <m:e>
                              <m:acc>
                                <m:accPr>
                                  <m:chr m:val="̃"/>
                                  <m:ctrlPr>
                                    <w:rPr>
                                      <w:rFonts w:ascii="Cambria Math" w:eastAsia="Cambria Math" w:hAnsi="Cambria Math" w:cs="Calibri"/>
                                      <w:i/>
                                      <w:iCs/>
                                      <w:sz w:val="18"/>
                                      <w:szCs w:val="18"/>
                                      <w:lang w:val="en-US" w:eastAsia="zh-CN"/>
                                    </w:rPr>
                                  </m:ctrlPr>
                                </m:accPr>
                                <m:e>
                                  <m:r>
                                    <m:rPr>
                                      <m:sty m:val="bi"/>
                                    </m:rPr>
                                    <w:rPr>
                                      <w:rFonts w:ascii="Cambria Math" w:hAnsi="Cambria Math" w:cs="Calibri"/>
                                      <w:sz w:val="18"/>
                                      <w:szCs w:val="18"/>
                                      <w:lang w:val="en-US" w:eastAsia="zh-CN"/>
                                    </w:rPr>
                                    <m:t>W</m:t>
                                  </m:r>
                                </m:e>
                              </m:acc>
                            </m:e>
                            <m:sub>
                              <m:r>
                                <m:rPr>
                                  <m:sty m:val="p"/>
                                </m:rPr>
                                <w:rPr>
                                  <w:rFonts w:ascii="Cambria Math" w:hAnsi="Cambria Math" w:cs="Calibri"/>
                                  <w:sz w:val="18"/>
                                  <w:szCs w:val="18"/>
                                  <w:lang w:val="en-US" w:eastAsia="zh-CN"/>
                                </w:rPr>
                                <m:t>2,</m:t>
                              </m:r>
                              <m:r>
                                <w:rPr>
                                  <w:rFonts w:ascii="Cambria Math" w:hAnsi="Cambria Math" w:cs="Calibri"/>
                                  <w:sz w:val="18"/>
                                  <w:szCs w:val="18"/>
                                  <w:lang w:val="en-US" w:eastAsia="zh-CN"/>
                                </w:rPr>
                                <m:t>N</m:t>
                              </m:r>
                            </m:sub>
                          </m:sSub>
                          <m:sSubSup>
                            <m:sSubSupPr>
                              <m:ctrlPr>
                                <w:rPr>
                                  <w:rFonts w:ascii="Cambria Math" w:eastAsia="Cambria Math" w:hAnsi="Cambria Math" w:cs="Calibri"/>
                                  <w:i/>
                                  <w:iCs/>
                                  <w:sz w:val="18"/>
                                  <w:szCs w:val="18"/>
                                  <w:lang w:val="en-US" w:eastAsia="zh-CN"/>
                                </w:rPr>
                              </m:ctrlPr>
                            </m:sSubSupPr>
                            <m:e>
                              <m:r>
                                <m:rPr>
                                  <m:sty m:val="bi"/>
                                </m:rPr>
                                <w:rPr>
                                  <w:rFonts w:ascii="Cambria Math" w:hAnsi="Cambria Math" w:cs="Calibri"/>
                                  <w:sz w:val="18"/>
                                  <w:szCs w:val="18"/>
                                  <w:lang w:val="en-US" w:eastAsia="zh-CN"/>
                                </w:rPr>
                                <m:t>W</m:t>
                              </m:r>
                            </m:e>
                            <m:sub>
                              <m:r>
                                <w:rPr>
                                  <w:rFonts w:ascii="Cambria Math" w:hAnsi="Cambria Math" w:cs="Calibri"/>
                                  <w:sz w:val="18"/>
                                  <w:szCs w:val="18"/>
                                  <w:lang w:val="en-US" w:eastAsia="zh-CN"/>
                                </w:rPr>
                                <m:t>f,N</m:t>
                              </m:r>
                            </m:sub>
                            <m:sup>
                              <m:r>
                                <w:rPr>
                                  <w:rFonts w:ascii="Cambria Math" w:hAnsi="Cambria Math" w:cs="Calibri"/>
                                  <w:sz w:val="18"/>
                                  <w:szCs w:val="18"/>
                                  <w:lang w:val="en-US" w:eastAsia="zh-CN"/>
                                </w:rPr>
                                <m:t>H</m:t>
                              </m:r>
                            </m:sup>
                          </m:sSubSup>
                        </m:e>
                      </m:mr>
                    </m:m>
                  </m:e>
                </m:d>
              </m:oMath>
            </m:oMathPara>
          </w:p>
          <w:p w14:paraId="46A44C62" w14:textId="77777777" w:rsidR="00D20728" w:rsidRPr="00D20728" w:rsidRDefault="00D20728" w:rsidP="00D20728">
            <w:pPr>
              <w:numPr>
                <w:ilvl w:val="0"/>
                <w:numId w:val="31"/>
              </w:numPr>
              <w:overflowPunct/>
              <w:autoSpaceDE/>
              <w:autoSpaceDN/>
              <w:adjustRightInd/>
              <w:snapToGrid w:val="0"/>
              <w:spacing w:after="0"/>
              <w:textAlignment w:val="auto"/>
              <w:rPr>
                <w:rFonts w:ascii="Times" w:eastAsia="Batang" w:hAnsi="Times" w:cs="Times"/>
              </w:rPr>
            </w:pPr>
            <w:r w:rsidRPr="00D20728">
              <w:rPr>
                <w:rFonts w:ascii="Times" w:eastAsia="Batang" w:hAnsi="Times" w:cs="Times"/>
              </w:rPr>
              <w:t xml:space="preserve">Mode 2: Per-TRP/TRP group (port-group or resource) SD basis selection and joint/common (across </w:t>
            </w:r>
            <w:r w:rsidRPr="00D20728">
              <w:rPr>
                <w:rFonts w:ascii="Times" w:eastAsia="Batang" w:hAnsi="Times" w:cs="Times"/>
                <w:i/>
                <w:iCs/>
              </w:rPr>
              <w:t>N</w:t>
            </w:r>
            <w:r w:rsidRPr="00D20728">
              <w:rPr>
                <w:rFonts w:ascii="Times" w:eastAsia="Batang" w:hAnsi="Times" w:cs="Times"/>
              </w:rPr>
              <w:t xml:space="preserve"> TRPs) FD basis selection. </w:t>
            </w:r>
            <w:r w:rsidRPr="00D20728">
              <w:rPr>
                <w:rFonts w:ascii="Times" w:eastAsia="Batang" w:hAnsi="Times" w:cs="Times"/>
                <w:u w:val="single"/>
              </w:rPr>
              <w:t>Example</w:t>
            </w:r>
            <w:r w:rsidRPr="00D20728">
              <w:rPr>
                <w:rFonts w:ascii="Times" w:eastAsia="Batang" w:hAnsi="Times" w:cs="Times"/>
              </w:rPr>
              <w:t xml:space="preserve"> formulation (</w:t>
            </w:r>
            <w:r w:rsidRPr="00D20728">
              <w:rPr>
                <w:rFonts w:ascii="Times" w:eastAsia="Batang" w:hAnsi="Times" w:cs="Times"/>
                <w:i/>
                <w:iCs/>
              </w:rPr>
              <w:t>N</w:t>
            </w:r>
            <w:r w:rsidRPr="00D20728">
              <w:rPr>
                <w:rFonts w:ascii="Times" w:eastAsia="Batang" w:hAnsi="Times" w:cs="Times"/>
              </w:rPr>
              <w:t xml:space="preserve"> = number of TRPs or TRP groups):</w:t>
            </w:r>
          </w:p>
          <w:p w14:paraId="28132FC8" w14:textId="77777777" w:rsidR="00D20728" w:rsidRPr="00D20728" w:rsidRDefault="00D20728" w:rsidP="00D20728">
            <w:pPr>
              <w:overflowPunct/>
              <w:autoSpaceDE/>
              <w:autoSpaceDN/>
              <w:adjustRightInd/>
              <w:snapToGrid w:val="0"/>
              <w:spacing w:after="0"/>
              <w:jc w:val="center"/>
              <w:textAlignment w:val="auto"/>
              <w:rPr>
                <w:rFonts w:ascii="Times" w:eastAsia="Batang" w:hAnsi="Times" w:cs="Times"/>
                <w:iCs/>
              </w:rPr>
            </w:pPr>
          </w:p>
          <w:p w14:paraId="031CDFE1" w14:textId="77777777" w:rsidR="00D20728" w:rsidRPr="00D20728" w:rsidRDefault="00FE0D0B" w:rsidP="00D20728">
            <w:pPr>
              <w:overflowPunct/>
              <w:autoSpaceDE/>
              <w:autoSpaceDN/>
              <w:adjustRightInd/>
              <w:snapToGrid w:val="0"/>
              <w:spacing w:after="0"/>
              <w:jc w:val="center"/>
              <w:textAlignment w:val="auto"/>
              <w:rPr>
                <w:rFonts w:ascii="Times" w:eastAsia="Batang" w:hAnsi="Times" w:cs="Times"/>
              </w:rPr>
            </w:pPr>
            <m:oMathPara>
              <m:oMath>
                <m:d>
                  <m:dPr>
                    <m:begChr m:val="["/>
                    <m:endChr m:val="]"/>
                    <m:ctrlPr>
                      <w:rPr>
                        <w:rFonts w:ascii="Cambria Math" w:eastAsia="Cambria Math" w:hAnsi="Cambria Math" w:cs="Calibri"/>
                        <w:i/>
                        <w:iCs/>
                        <w:sz w:val="18"/>
                        <w:szCs w:val="18"/>
                        <w:lang w:val="en-US" w:eastAsia="zh-CN"/>
                      </w:rPr>
                    </m:ctrlPr>
                  </m:dPr>
                  <m:e>
                    <m:m>
                      <m:mPr>
                        <m:mcs>
                          <m:mc>
                            <m:mcPr>
                              <m:count m:val="1"/>
                              <m:mcJc m:val="center"/>
                            </m:mcPr>
                          </m:mc>
                        </m:mcs>
                        <m:ctrlPr>
                          <w:rPr>
                            <w:rFonts w:ascii="Cambria Math" w:eastAsia="Cambria Math" w:hAnsi="Cambria Math" w:cs="Calibri"/>
                            <w:i/>
                            <w:iCs/>
                            <w:sz w:val="18"/>
                            <w:szCs w:val="18"/>
                            <w:lang w:val="en-US" w:eastAsia="zh-CN"/>
                          </w:rPr>
                        </m:ctrlPr>
                      </m:mPr>
                      <m:mr>
                        <m:e>
                          <m:sSub>
                            <m:sSubPr>
                              <m:ctrlPr>
                                <w:rPr>
                                  <w:rFonts w:ascii="Cambria Math" w:eastAsia="Cambria Math" w:hAnsi="Cambria Math" w:cs="Calibri"/>
                                  <w:i/>
                                  <w:iCs/>
                                  <w:sz w:val="18"/>
                                  <w:szCs w:val="18"/>
                                  <w:lang w:val="en-US" w:eastAsia="zh-CN"/>
                                </w:rPr>
                              </m:ctrlPr>
                            </m:sSubPr>
                            <m:e>
                              <m:r>
                                <m:rPr>
                                  <m:sty m:val="bi"/>
                                </m:rPr>
                                <w:rPr>
                                  <w:rFonts w:ascii="Cambria Math" w:hAnsi="Cambria Math" w:cs="Calibri"/>
                                  <w:sz w:val="18"/>
                                  <w:szCs w:val="18"/>
                                  <w:lang w:val="en-US" w:eastAsia="zh-CN"/>
                                </w:rPr>
                                <m:t>W</m:t>
                              </m:r>
                            </m:e>
                            <m:sub>
                              <m:r>
                                <w:rPr>
                                  <w:rFonts w:ascii="Cambria Math" w:hAnsi="Cambria Math" w:cs="Calibri"/>
                                  <w:sz w:val="18"/>
                                  <w:szCs w:val="18"/>
                                  <w:lang w:val="en-US" w:eastAsia="zh-CN"/>
                                </w:rPr>
                                <m:t>1,1</m:t>
                              </m:r>
                            </m:sub>
                          </m:sSub>
                          <m:sSub>
                            <m:sSubPr>
                              <m:ctrlPr>
                                <w:rPr>
                                  <w:rFonts w:ascii="Cambria Math" w:eastAsia="Cambria Math" w:hAnsi="Cambria Math" w:cs="Calibri"/>
                                  <w:i/>
                                  <w:iCs/>
                                  <w:sz w:val="18"/>
                                  <w:szCs w:val="18"/>
                                  <w:lang w:val="en-US" w:eastAsia="zh-CN"/>
                                </w:rPr>
                              </m:ctrlPr>
                            </m:sSubPr>
                            <m:e>
                              <m:acc>
                                <m:accPr>
                                  <m:chr m:val="̃"/>
                                  <m:ctrlPr>
                                    <w:rPr>
                                      <w:rFonts w:ascii="Cambria Math" w:eastAsia="Cambria Math" w:hAnsi="Cambria Math" w:cs="Calibri"/>
                                      <w:i/>
                                      <w:iCs/>
                                      <w:sz w:val="18"/>
                                      <w:szCs w:val="18"/>
                                      <w:lang w:val="en-US" w:eastAsia="zh-CN"/>
                                    </w:rPr>
                                  </m:ctrlPr>
                                </m:accPr>
                                <m:e>
                                  <m:r>
                                    <m:rPr>
                                      <m:sty m:val="bi"/>
                                    </m:rPr>
                                    <w:rPr>
                                      <w:rFonts w:ascii="Cambria Math" w:hAnsi="Cambria Math" w:cs="Calibri"/>
                                      <w:sz w:val="18"/>
                                      <w:szCs w:val="18"/>
                                      <w:lang w:val="en-US" w:eastAsia="zh-CN"/>
                                    </w:rPr>
                                    <m:t>W</m:t>
                                  </m:r>
                                </m:e>
                              </m:acc>
                            </m:e>
                            <m:sub>
                              <m:r>
                                <m:rPr>
                                  <m:sty m:val="p"/>
                                </m:rPr>
                                <w:rPr>
                                  <w:rFonts w:ascii="Cambria Math" w:hAnsi="Cambria Math" w:cs="Calibri"/>
                                  <w:sz w:val="18"/>
                                  <w:szCs w:val="18"/>
                                  <w:lang w:val="en-US" w:eastAsia="zh-CN"/>
                                </w:rPr>
                                <m:t>2,1</m:t>
                              </m:r>
                            </m:sub>
                          </m:sSub>
                          <m:sSubSup>
                            <m:sSubSupPr>
                              <m:ctrlPr>
                                <w:rPr>
                                  <w:rFonts w:ascii="Cambria Math" w:eastAsia="Cambria Math" w:hAnsi="Cambria Math" w:cs="Calibri"/>
                                  <w:i/>
                                  <w:iCs/>
                                  <w:sz w:val="18"/>
                                  <w:szCs w:val="18"/>
                                  <w:lang w:val="en-US" w:eastAsia="zh-CN"/>
                                </w:rPr>
                              </m:ctrlPr>
                            </m:sSubSupPr>
                            <m:e>
                              <m:r>
                                <m:rPr>
                                  <m:sty m:val="bi"/>
                                </m:rPr>
                                <w:rPr>
                                  <w:rFonts w:ascii="Cambria Math" w:hAnsi="Cambria Math" w:cs="Calibri"/>
                                  <w:sz w:val="18"/>
                                  <w:szCs w:val="18"/>
                                  <w:lang w:val="en-US" w:eastAsia="zh-CN"/>
                                </w:rPr>
                                <m:t>W</m:t>
                              </m:r>
                            </m:e>
                            <m:sub>
                              <m:r>
                                <w:rPr>
                                  <w:rFonts w:ascii="Cambria Math" w:hAnsi="Cambria Math" w:cs="Calibri"/>
                                  <w:sz w:val="18"/>
                                  <w:szCs w:val="18"/>
                                  <w:lang w:val="en-US" w:eastAsia="zh-CN"/>
                                </w:rPr>
                                <m:t>f</m:t>
                              </m:r>
                            </m:sub>
                            <m:sup>
                              <m:r>
                                <w:rPr>
                                  <w:rFonts w:ascii="Cambria Math" w:hAnsi="Cambria Math" w:cs="Calibri"/>
                                  <w:sz w:val="18"/>
                                  <w:szCs w:val="18"/>
                                  <w:lang w:val="en-US" w:eastAsia="zh-CN"/>
                                </w:rPr>
                                <m:t>H</m:t>
                              </m:r>
                            </m:sup>
                          </m:sSubSup>
                        </m:e>
                      </m:mr>
                      <m:mr>
                        <m:e>
                          <m:r>
                            <w:rPr>
                              <w:rFonts w:ascii="Cambria Math" w:hAnsi="Cambria Math" w:cs="Calibri"/>
                              <w:sz w:val="18"/>
                              <w:szCs w:val="18"/>
                              <w:lang w:val="en-US" w:eastAsia="zh-CN"/>
                            </w:rPr>
                            <m:t>⋮</m:t>
                          </m:r>
                        </m:e>
                      </m:mr>
                      <m:mr>
                        <m:e>
                          <m:sSub>
                            <m:sSubPr>
                              <m:ctrlPr>
                                <w:rPr>
                                  <w:rFonts w:ascii="Cambria Math" w:eastAsia="Cambria Math" w:hAnsi="Cambria Math" w:cs="Calibri"/>
                                  <w:i/>
                                  <w:iCs/>
                                  <w:sz w:val="18"/>
                                  <w:szCs w:val="18"/>
                                  <w:lang w:val="en-US" w:eastAsia="zh-CN"/>
                                </w:rPr>
                              </m:ctrlPr>
                            </m:sSubPr>
                            <m:e>
                              <m:r>
                                <m:rPr>
                                  <m:sty m:val="bi"/>
                                </m:rPr>
                                <w:rPr>
                                  <w:rFonts w:ascii="Cambria Math" w:hAnsi="Cambria Math" w:cs="Calibri"/>
                                  <w:sz w:val="18"/>
                                  <w:szCs w:val="18"/>
                                  <w:lang w:val="en-US" w:eastAsia="zh-CN"/>
                                </w:rPr>
                                <m:t>W</m:t>
                              </m:r>
                            </m:e>
                            <m:sub>
                              <m:r>
                                <w:rPr>
                                  <w:rFonts w:ascii="Cambria Math" w:hAnsi="Cambria Math" w:cs="Calibri"/>
                                  <w:sz w:val="18"/>
                                  <w:szCs w:val="18"/>
                                  <w:lang w:val="en-US" w:eastAsia="zh-CN"/>
                                </w:rPr>
                                <m:t>1,N</m:t>
                              </m:r>
                            </m:sub>
                          </m:sSub>
                          <m:sSub>
                            <m:sSubPr>
                              <m:ctrlPr>
                                <w:rPr>
                                  <w:rFonts w:ascii="Cambria Math" w:eastAsia="Cambria Math" w:hAnsi="Cambria Math" w:cs="Calibri"/>
                                  <w:i/>
                                  <w:iCs/>
                                  <w:sz w:val="18"/>
                                  <w:szCs w:val="18"/>
                                  <w:lang w:val="en-US" w:eastAsia="zh-CN"/>
                                </w:rPr>
                              </m:ctrlPr>
                            </m:sSubPr>
                            <m:e>
                              <m:acc>
                                <m:accPr>
                                  <m:chr m:val="̃"/>
                                  <m:ctrlPr>
                                    <w:rPr>
                                      <w:rFonts w:ascii="Cambria Math" w:eastAsia="Cambria Math" w:hAnsi="Cambria Math" w:cs="Calibri"/>
                                      <w:i/>
                                      <w:iCs/>
                                      <w:sz w:val="18"/>
                                      <w:szCs w:val="18"/>
                                      <w:lang w:val="en-US" w:eastAsia="zh-CN"/>
                                    </w:rPr>
                                  </m:ctrlPr>
                                </m:accPr>
                                <m:e>
                                  <m:r>
                                    <m:rPr>
                                      <m:sty m:val="bi"/>
                                    </m:rPr>
                                    <w:rPr>
                                      <w:rFonts w:ascii="Cambria Math" w:hAnsi="Cambria Math" w:cs="Calibri"/>
                                      <w:sz w:val="18"/>
                                      <w:szCs w:val="18"/>
                                      <w:lang w:val="en-US" w:eastAsia="zh-CN"/>
                                    </w:rPr>
                                    <m:t>W</m:t>
                                  </m:r>
                                </m:e>
                              </m:acc>
                            </m:e>
                            <m:sub>
                              <m:r>
                                <m:rPr>
                                  <m:sty m:val="p"/>
                                </m:rPr>
                                <w:rPr>
                                  <w:rFonts w:ascii="Cambria Math" w:hAnsi="Cambria Math" w:cs="Calibri"/>
                                  <w:sz w:val="18"/>
                                  <w:szCs w:val="18"/>
                                  <w:lang w:val="en-US" w:eastAsia="zh-CN"/>
                                </w:rPr>
                                <m:t>2,</m:t>
                              </m:r>
                              <m:r>
                                <w:rPr>
                                  <w:rFonts w:ascii="Cambria Math" w:hAnsi="Cambria Math" w:cs="Calibri"/>
                                  <w:sz w:val="18"/>
                                  <w:szCs w:val="18"/>
                                  <w:lang w:val="en-US" w:eastAsia="zh-CN"/>
                                </w:rPr>
                                <m:t>N</m:t>
                              </m:r>
                            </m:sub>
                          </m:sSub>
                          <m:sSubSup>
                            <m:sSubSupPr>
                              <m:ctrlPr>
                                <w:rPr>
                                  <w:rFonts w:ascii="Cambria Math" w:eastAsia="Cambria Math" w:hAnsi="Cambria Math" w:cs="Calibri"/>
                                  <w:i/>
                                  <w:iCs/>
                                  <w:sz w:val="18"/>
                                  <w:szCs w:val="18"/>
                                  <w:lang w:val="en-US" w:eastAsia="zh-CN"/>
                                </w:rPr>
                              </m:ctrlPr>
                            </m:sSubSupPr>
                            <m:e>
                              <m:r>
                                <m:rPr>
                                  <m:sty m:val="bi"/>
                                </m:rPr>
                                <w:rPr>
                                  <w:rFonts w:ascii="Cambria Math" w:hAnsi="Cambria Math" w:cs="Calibri"/>
                                  <w:sz w:val="18"/>
                                  <w:szCs w:val="18"/>
                                  <w:lang w:val="en-US" w:eastAsia="zh-CN"/>
                                </w:rPr>
                                <m:t>W</m:t>
                              </m:r>
                            </m:e>
                            <m:sub>
                              <m:r>
                                <w:rPr>
                                  <w:rFonts w:ascii="Cambria Math" w:hAnsi="Cambria Math" w:cs="Calibri"/>
                                  <w:sz w:val="18"/>
                                  <w:szCs w:val="18"/>
                                  <w:lang w:val="en-US" w:eastAsia="zh-CN"/>
                                </w:rPr>
                                <m:t>f</m:t>
                              </m:r>
                            </m:sub>
                            <m:sup>
                              <m:r>
                                <w:rPr>
                                  <w:rFonts w:ascii="Cambria Math" w:hAnsi="Cambria Math" w:cs="Calibri"/>
                                  <w:sz w:val="18"/>
                                  <w:szCs w:val="18"/>
                                  <w:lang w:val="en-US" w:eastAsia="zh-CN"/>
                                </w:rPr>
                                <m:t>H</m:t>
                              </m:r>
                            </m:sup>
                          </m:sSubSup>
                        </m:e>
                      </m:mr>
                    </m:m>
                  </m:e>
                </m:d>
              </m:oMath>
            </m:oMathPara>
          </w:p>
          <w:p w14:paraId="05C57483" w14:textId="77777777" w:rsidR="00D20728" w:rsidRPr="00D20728" w:rsidRDefault="00D20728" w:rsidP="00D20728">
            <w:pPr>
              <w:widowControl w:val="0"/>
              <w:numPr>
                <w:ilvl w:val="0"/>
                <w:numId w:val="32"/>
              </w:numPr>
              <w:suppressAutoHyphens/>
              <w:overflowPunct/>
              <w:autoSpaceDE/>
              <w:autoSpaceDN/>
              <w:adjustRightInd/>
              <w:snapToGrid w:val="0"/>
              <w:spacing w:after="0"/>
              <w:textAlignment w:val="auto"/>
              <w:rPr>
                <w:rFonts w:ascii="Times" w:eastAsia="Batang" w:hAnsi="Times" w:cs="Times"/>
                <w:color w:val="000000"/>
                <w:lang w:eastAsia="x-none"/>
              </w:rPr>
            </w:pPr>
            <w:r w:rsidRPr="00D20728">
              <w:rPr>
                <w:rFonts w:ascii="Times" w:eastAsia="Batang" w:hAnsi="Times" w:cs="Times"/>
                <w:color w:val="000000"/>
                <w:lang w:eastAsia="x-none"/>
              </w:rPr>
              <w:t>Striving for the two modes to share commonality in detailed designs such as parameter combinations, basis selection, TRP (group) selection, reference amplitude, W</w:t>
            </w:r>
            <w:r w:rsidRPr="00D20728">
              <w:rPr>
                <w:rFonts w:ascii="Times" w:eastAsia="Batang" w:hAnsi="Times" w:cs="Times"/>
                <w:color w:val="000000"/>
                <w:vertAlign w:val="subscript"/>
                <w:lang w:eastAsia="x-none"/>
              </w:rPr>
              <w:t>2</w:t>
            </w:r>
            <w:r w:rsidRPr="00D20728">
              <w:rPr>
                <w:rFonts w:ascii="Times" w:eastAsia="Batang" w:hAnsi="Times" w:cs="Times"/>
                <w:color w:val="000000"/>
                <w:lang w:eastAsia="x-none"/>
              </w:rPr>
              <w:t xml:space="preserve"> quantization schemes.</w:t>
            </w:r>
          </w:p>
          <w:p w14:paraId="66562609" w14:textId="4417254A" w:rsidR="00D20728" w:rsidRPr="00D20728" w:rsidRDefault="00D20728" w:rsidP="00D20728">
            <w:pPr>
              <w:numPr>
                <w:ilvl w:val="0"/>
                <w:numId w:val="31"/>
              </w:numPr>
              <w:overflowPunct/>
              <w:autoSpaceDE/>
              <w:autoSpaceDN/>
              <w:adjustRightInd/>
              <w:snapToGrid w:val="0"/>
              <w:textAlignment w:val="auto"/>
              <w:rPr>
                <w:rFonts w:ascii="Times" w:eastAsia="Batang" w:hAnsi="Times" w:cs="Times"/>
              </w:rPr>
            </w:pPr>
            <w:r w:rsidRPr="00D20728">
              <w:rPr>
                <w:rFonts w:ascii="Times" w:eastAsia="Batang" w:hAnsi="Times" w:cs="Times"/>
              </w:rPr>
              <w:t>FFS: Depending on the decision on SCI design, whether additional per-TRP/TRP-group amplitude scaling and/or co-phase is needed or not, and whether they are a part of W</w:t>
            </w:r>
            <w:r w:rsidRPr="00D20728">
              <w:rPr>
                <w:rFonts w:ascii="Times" w:eastAsia="Batang" w:hAnsi="Times" w:cs="Times"/>
                <w:vertAlign w:val="subscript"/>
              </w:rPr>
              <w:t>2s</w:t>
            </w:r>
          </w:p>
        </w:tc>
      </w:tr>
    </w:tbl>
    <w:p w14:paraId="1CFCFD81" w14:textId="5E969FC4" w:rsidR="001512CB" w:rsidRDefault="00D20728" w:rsidP="003214FA">
      <w:pPr>
        <w:spacing w:before="240"/>
        <w:jc w:val="both"/>
        <w:rPr>
          <w:sz w:val="22"/>
          <w:szCs w:val="22"/>
        </w:rPr>
      </w:pPr>
      <w:r>
        <w:rPr>
          <w:sz w:val="22"/>
          <w:szCs w:val="22"/>
        </w:rPr>
        <w:lastRenderedPageBreak/>
        <w:t xml:space="preserve">In order to finalize FD vector selection design </w:t>
      </w:r>
      <w:r w:rsidR="0015079C">
        <w:rPr>
          <w:sz w:val="22"/>
          <w:szCs w:val="22"/>
        </w:rPr>
        <w:t>decision is needed whether to support layer-specific or layer-common</w:t>
      </w:r>
      <w:r w:rsidR="00895DAB">
        <w:rPr>
          <w:sz w:val="22"/>
          <w:szCs w:val="22"/>
        </w:rPr>
        <w:t xml:space="preserve"> selection</w:t>
      </w:r>
      <w:r w:rsidR="009C4359">
        <w:rPr>
          <w:sz w:val="22"/>
          <w:szCs w:val="22"/>
        </w:rPr>
        <w:t xml:space="preserve">. In our view layer-specific FD vector selection should be assumed. For SD vector selection, we support reusing Rel-16 design </w:t>
      </w:r>
      <w:r w:rsidR="001716FF">
        <w:rPr>
          <w:sz w:val="22"/>
          <w:szCs w:val="22"/>
        </w:rPr>
        <w:t xml:space="preserve">with layer-common selection while selection of SD vectors across TRPs should be TRP-specific. </w:t>
      </w:r>
      <w:r w:rsidR="001512CB">
        <w:rPr>
          <w:sz w:val="22"/>
          <w:szCs w:val="22"/>
        </w:rPr>
        <w:t>Bitmap for coefficient downselection should be layer-specific</w:t>
      </w:r>
      <w:r w:rsidR="007D4ADB">
        <w:rPr>
          <w:sz w:val="22"/>
          <w:szCs w:val="22"/>
        </w:rPr>
        <w:t xml:space="preserve"> with common K0 across all TRPs (i.e. coefficients can be distributed</w:t>
      </w:r>
      <w:r w:rsidR="009A35CC">
        <w:rPr>
          <w:sz w:val="22"/>
          <w:szCs w:val="22"/>
        </w:rPr>
        <w:t xml:space="preserve"> by the UE</w:t>
      </w:r>
      <w:r w:rsidR="007D4ADB">
        <w:rPr>
          <w:sz w:val="22"/>
          <w:szCs w:val="22"/>
        </w:rPr>
        <w:t xml:space="preserve"> over different TRPs without restrictions). </w:t>
      </w:r>
    </w:p>
    <w:p w14:paraId="118A2A94" w14:textId="77777777" w:rsidR="001716FF" w:rsidRDefault="001716FF" w:rsidP="003214FA">
      <w:pPr>
        <w:spacing w:before="240"/>
        <w:jc w:val="both"/>
        <w:rPr>
          <w:sz w:val="22"/>
          <w:szCs w:val="22"/>
        </w:rPr>
      </w:pPr>
      <w:r w:rsidRPr="00B741AD">
        <w:rPr>
          <w:b/>
          <w:bCs/>
          <w:i/>
          <w:iCs/>
          <w:sz w:val="22"/>
          <w:szCs w:val="22"/>
        </w:rPr>
        <w:t>Proposal 11</w:t>
      </w:r>
      <w:r>
        <w:rPr>
          <w:sz w:val="22"/>
          <w:szCs w:val="22"/>
        </w:rPr>
        <w:t xml:space="preserve">: </w:t>
      </w:r>
    </w:p>
    <w:p w14:paraId="54C86D58" w14:textId="42136A62" w:rsidR="00D20728" w:rsidRDefault="001716FF" w:rsidP="001716FF">
      <w:pPr>
        <w:pStyle w:val="ListParagraph"/>
        <w:numPr>
          <w:ilvl w:val="0"/>
          <w:numId w:val="14"/>
        </w:numPr>
        <w:spacing w:before="240"/>
        <w:jc w:val="both"/>
        <w:rPr>
          <w:sz w:val="22"/>
          <w:szCs w:val="22"/>
        </w:rPr>
      </w:pPr>
      <w:r>
        <w:rPr>
          <w:sz w:val="22"/>
          <w:szCs w:val="22"/>
        </w:rPr>
        <w:t xml:space="preserve">Support </w:t>
      </w:r>
      <w:r w:rsidR="00133BD2" w:rsidRPr="00133BD2">
        <w:rPr>
          <w:sz w:val="22"/>
          <w:szCs w:val="22"/>
        </w:rPr>
        <w:t>layer-specific FD vector selection</w:t>
      </w:r>
    </w:p>
    <w:p w14:paraId="7DE5090A" w14:textId="544B2BB4" w:rsidR="00133BD2" w:rsidRDefault="00133BD2" w:rsidP="001716FF">
      <w:pPr>
        <w:pStyle w:val="ListParagraph"/>
        <w:numPr>
          <w:ilvl w:val="0"/>
          <w:numId w:val="14"/>
        </w:numPr>
        <w:spacing w:before="240"/>
        <w:jc w:val="both"/>
        <w:rPr>
          <w:sz w:val="22"/>
          <w:szCs w:val="22"/>
        </w:rPr>
      </w:pPr>
      <w:r>
        <w:rPr>
          <w:sz w:val="22"/>
          <w:szCs w:val="22"/>
        </w:rPr>
        <w:t>Support layer</w:t>
      </w:r>
      <w:r w:rsidRPr="00133BD2">
        <w:rPr>
          <w:sz w:val="22"/>
          <w:szCs w:val="22"/>
        </w:rPr>
        <w:t>-common</w:t>
      </w:r>
      <w:r>
        <w:rPr>
          <w:sz w:val="22"/>
          <w:szCs w:val="22"/>
        </w:rPr>
        <w:t xml:space="preserve"> TRP-</w:t>
      </w:r>
      <w:r w:rsidR="00FA1108">
        <w:rPr>
          <w:sz w:val="22"/>
          <w:szCs w:val="22"/>
        </w:rPr>
        <w:t>specific</w:t>
      </w:r>
      <w:r w:rsidRPr="00133BD2">
        <w:rPr>
          <w:sz w:val="22"/>
          <w:szCs w:val="22"/>
        </w:rPr>
        <w:t xml:space="preserve"> SD vector</w:t>
      </w:r>
    </w:p>
    <w:p w14:paraId="62D872FA" w14:textId="17D5A1A4" w:rsidR="005B7B69" w:rsidRDefault="005B7B69" w:rsidP="001716FF">
      <w:pPr>
        <w:pStyle w:val="ListParagraph"/>
        <w:numPr>
          <w:ilvl w:val="0"/>
          <w:numId w:val="14"/>
        </w:numPr>
        <w:spacing w:before="240"/>
        <w:jc w:val="both"/>
        <w:rPr>
          <w:sz w:val="22"/>
          <w:szCs w:val="22"/>
        </w:rPr>
      </w:pPr>
      <w:r>
        <w:rPr>
          <w:sz w:val="22"/>
          <w:szCs w:val="22"/>
        </w:rPr>
        <w:t xml:space="preserve">Support </w:t>
      </w:r>
      <w:r w:rsidRPr="005B7B69">
        <w:rPr>
          <w:sz w:val="22"/>
          <w:szCs w:val="22"/>
        </w:rPr>
        <w:t>layer-specific</w:t>
      </w:r>
      <w:r>
        <w:rPr>
          <w:sz w:val="22"/>
          <w:szCs w:val="22"/>
        </w:rPr>
        <w:t xml:space="preserve"> b</w:t>
      </w:r>
      <w:r w:rsidRPr="005B7B69">
        <w:rPr>
          <w:sz w:val="22"/>
          <w:szCs w:val="22"/>
        </w:rPr>
        <w:t>itmap for coefficient downselection</w:t>
      </w:r>
    </w:p>
    <w:p w14:paraId="79A6BD02" w14:textId="2401D995" w:rsidR="00C219C9" w:rsidRDefault="00C219C9" w:rsidP="00C219C9">
      <w:pPr>
        <w:pStyle w:val="ListParagraph"/>
        <w:numPr>
          <w:ilvl w:val="1"/>
          <w:numId w:val="14"/>
        </w:numPr>
        <w:spacing w:before="240"/>
        <w:jc w:val="both"/>
        <w:rPr>
          <w:sz w:val="22"/>
          <w:szCs w:val="22"/>
        </w:rPr>
      </w:pPr>
      <w:r>
        <w:rPr>
          <w:sz w:val="22"/>
          <w:szCs w:val="22"/>
        </w:rPr>
        <w:t>The number of coefficients across all TRPs is limited by K0 parameter</w:t>
      </w:r>
      <w:r w:rsidR="00F52A8B">
        <w:rPr>
          <w:sz w:val="22"/>
          <w:szCs w:val="22"/>
        </w:rPr>
        <w:t xml:space="preserve"> without limitation</w:t>
      </w:r>
      <w:r w:rsidR="001832D2">
        <w:rPr>
          <w:sz w:val="22"/>
          <w:szCs w:val="22"/>
        </w:rPr>
        <w:t xml:space="preserve"> of number of coefficients</w:t>
      </w:r>
      <w:r w:rsidR="00F52A8B">
        <w:rPr>
          <w:sz w:val="22"/>
          <w:szCs w:val="22"/>
        </w:rPr>
        <w:t xml:space="preserve"> per TRP</w:t>
      </w:r>
    </w:p>
    <w:p w14:paraId="3EB66F54" w14:textId="7F0A30A5" w:rsidR="0097108A" w:rsidRDefault="001C5C42" w:rsidP="00D36202">
      <w:pPr>
        <w:spacing w:before="240"/>
        <w:jc w:val="both"/>
        <w:rPr>
          <w:sz w:val="22"/>
          <w:szCs w:val="22"/>
        </w:rPr>
      </w:pPr>
      <w:r>
        <w:rPr>
          <w:sz w:val="22"/>
          <w:szCs w:val="22"/>
        </w:rPr>
        <w:t xml:space="preserve">Since Type II PMI codebook for CJT contains precoder for multiple TRPs, it may be beneficial to report CQIs for single-TRP transmission assuming </w:t>
      </w:r>
      <w:r w:rsidR="00150BF7">
        <w:rPr>
          <w:sz w:val="22"/>
          <w:szCs w:val="22"/>
        </w:rPr>
        <w:t xml:space="preserve">part of </w:t>
      </w:r>
      <w:r>
        <w:rPr>
          <w:sz w:val="22"/>
          <w:szCs w:val="22"/>
        </w:rPr>
        <w:t>precoding matrix</w:t>
      </w:r>
      <w:r w:rsidR="00150BF7">
        <w:rPr>
          <w:sz w:val="22"/>
          <w:szCs w:val="22"/>
        </w:rPr>
        <w:t xml:space="preserve"> reported by the UE for CJT</w:t>
      </w:r>
      <w:r>
        <w:rPr>
          <w:sz w:val="22"/>
          <w:szCs w:val="22"/>
        </w:rPr>
        <w:t xml:space="preserve"> corresponding to </w:t>
      </w:r>
      <w:r w:rsidR="00697A56">
        <w:rPr>
          <w:sz w:val="22"/>
          <w:szCs w:val="22"/>
        </w:rPr>
        <w:t xml:space="preserve">the TRP. </w:t>
      </w:r>
      <w:r w:rsidR="007D351E">
        <w:rPr>
          <w:sz w:val="22"/>
          <w:szCs w:val="22"/>
        </w:rPr>
        <w:t>I.e. i</w:t>
      </w:r>
      <w:r w:rsidR="00697A56">
        <w:rPr>
          <w:sz w:val="22"/>
          <w:szCs w:val="22"/>
        </w:rPr>
        <w:t xml:space="preserve">n that case </w:t>
      </w:r>
      <w:r w:rsidR="0097108A">
        <w:rPr>
          <w:sz w:val="22"/>
          <w:szCs w:val="22"/>
        </w:rPr>
        <w:t>PMI</w:t>
      </w:r>
      <w:r w:rsidR="00697A56">
        <w:rPr>
          <w:sz w:val="22"/>
          <w:szCs w:val="22"/>
        </w:rPr>
        <w:t xml:space="preserve"> </w:t>
      </w:r>
      <w:r w:rsidR="0097108A">
        <w:rPr>
          <w:sz w:val="22"/>
          <w:szCs w:val="22"/>
        </w:rPr>
        <w:t>reported for CJT can be applied for single-TRP transmission.</w:t>
      </w:r>
    </w:p>
    <w:p w14:paraId="2EBB0F7F" w14:textId="2ECF0BB0" w:rsidR="00D56600" w:rsidRPr="00D56600" w:rsidRDefault="0097108A" w:rsidP="00D36202">
      <w:pPr>
        <w:spacing w:before="240"/>
        <w:jc w:val="both"/>
        <w:rPr>
          <w:sz w:val="22"/>
          <w:szCs w:val="22"/>
        </w:rPr>
      </w:pPr>
      <w:r w:rsidRPr="0097108A">
        <w:rPr>
          <w:b/>
          <w:bCs/>
          <w:i/>
          <w:iCs/>
          <w:sz w:val="22"/>
          <w:szCs w:val="22"/>
        </w:rPr>
        <w:t>Proposal 12</w:t>
      </w:r>
      <w:r>
        <w:rPr>
          <w:sz w:val="22"/>
          <w:szCs w:val="22"/>
        </w:rPr>
        <w:t xml:space="preserve">:  </w:t>
      </w:r>
    </w:p>
    <w:p w14:paraId="59C789FE" w14:textId="3512E901" w:rsidR="00D56600" w:rsidRPr="0097108A" w:rsidRDefault="00D56600" w:rsidP="0097108A">
      <w:pPr>
        <w:pStyle w:val="ListParagraph"/>
        <w:numPr>
          <w:ilvl w:val="0"/>
          <w:numId w:val="33"/>
        </w:numPr>
        <w:spacing w:before="240"/>
        <w:jc w:val="both"/>
        <w:rPr>
          <w:sz w:val="22"/>
          <w:szCs w:val="22"/>
        </w:rPr>
      </w:pPr>
      <w:r w:rsidRPr="0097108A">
        <w:rPr>
          <w:sz w:val="22"/>
          <w:szCs w:val="22"/>
        </w:rPr>
        <w:t xml:space="preserve">Reporting of single-TRP CQI can be considered </w:t>
      </w:r>
      <w:r w:rsidR="00F46921">
        <w:rPr>
          <w:sz w:val="22"/>
          <w:szCs w:val="22"/>
        </w:rPr>
        <w:t>together with PMI for CJT</w:t>
      </w:r>
    </w:p>
    <w:bookmarkEnd w:id="0"/>
    <w:p w14:paraId="37B127FD" w14:textId="7075078F" w:rsidR="00C62484" w:rsidRPr="00205C2D" w:rsidRDefault="00217F1F" w:rsidP="00837927">
      <w:pPr>
        <w:pStyle w:val="Heading1"/>
        <w:pBdr>
          <w:top w:val="single" w:sz="12" w:space="4" w:color="auto"/>
        </w:pBdr>
        <w:ind w:left="0" w:firstLine="0"/>
        <w:rPr>
          <w:lang w:val="en-US"/>
        </w:rPr>
      </w:pPr>
      <w:r w:rsidRPr="009C2192">
        <w:rPr>
          <w:rFonts w:cs="Arial"/>
          <w:sz w:val="32"/>
          <w:szCs w:val="18"/>
          <w:lang w:val="en-US"/>
        </w:rPr>
        <w:lastRenderedPageBreak/>
        <w:t>Conclusion</w:t>
      </w:r>
    </w:p>
    <w:p w14:paraId="5793852A" w14:textId="7949FE18" w:rsidR="007E1D58" w:rsidRDefault="009F4357" w:rsidP="00837927">
      <w:pPr>
        <w:rPr>
          <w:lang w:val="en-IE" w:eastAsia="ko-KR"/>
        </w:rPr>
      </w:pPr>
      <w:r>
        <w:rPr>
          <w:lang w:val="en-IE" w:eastAsia="ko-KR"/>
        </w:rPr>
        <w:t xml:space="preserve">In this contribution aspects related to the </w:t>
      </w:r>
      <w:r w:rsidRPr="00F46245">
        <w:rPr>
          <w:lang w:val="en-IE" w:eastAsia="ko-KR"/>
        </w:rPr>
        <w:t>CSI enhancements for high/medium UE velocities and CSI enhancements for CJT</w:t>
      </w:r>
      <w:r>
        <w:rPr>
          <w:lang w:val="en-IE" w:eastAsia="ko-KR"/>
        </w:rPr>
        <w:t xml:space="preserve"> were discussed. The following proposals</w:t>
      </w:r>
      <w:r w:rsidR="008F4161">
        <w:rPr>
          <w:lang w:val="en-IE" w:eastAsia="ko-KR"/>
        </w:rPr>
        <w:t xml:space="preserve"> and observations</w:t>
      </w:r>
      <w:r>
        <w:rPr>
          <w:lang w:val="en-IE" w:eastAsia="ko-KR"/>
        </w:rPr>
        <w:t xml:space="preserve"> were made.</w:t>
      </w:r>
    </w:p>
    <w:p w14:paraId="643169E6" w14:textId="77777777" w:rsidR="008E0C80" w:rsidRDefault="008E0C80" w:rsidP="008E0C80">
      <w:pPr>
        <w:jc w:val="both"/>
        <w:rPr>
          <w:sz w:val="22"/>
          <w:szCs w:val="22"/>
          <w:lang w:val="en-US"/>
        </w:rPr>
      </w:pPr>
      <w:r w:rsidRPr="00774FAA">
        <w:rPr>
          <w:b/>
          <w:bCs/>
          <w:i/>
          <w:iCs/>
          <w:sz w:val="22"/>
          <w:szCs w:val="22"/>
          <w:lang w:val="en-US"/>
        </w:rPr>
        <w:t>Proposal 1</w:t>
      </w:r>
      <w:r>
        <w:rPr>
          <w:sz w:val="22"/>
          <w:szCs w:val="22"/>
          <w:lang w:val="en-US"/>
        </w:rPr>
        <w:t xml:space="preserve">: </w:t>
      </w:r>
    </w:p>
    <w:p w14:paraId="56B88AC6" w14:textId="77777777" w:rsidR="008E0C80" w:rsidRDefault="008E0C80" w:rsidP="008E0C80">
      <w:pPr>
        <w:pStyle w:val="ListParagraph"/>
        <w:numPr>
          <w:ilvl w:val="0"/>
          <w:numId w:val="14"/>
        </w:numPr>
        <w:spacing w:after="240"/>
        <w:jc w:val="both"/>
        <w:rPr>
          <w:sz w:val="22"/>
          <w:szCs w:val="22"/>
        </w:rPr>
      </w:pPr>
      <w:r w:rsidRPr="006168E0">
        <w:rPr>
          <w:sz w:val="22"/>
          <w:szCs w:val="22"/>
        </w:rPr>
        <w:t>Refinement of Rel-16 Type II PMI codebook should be prioritized</w:t>
      </w:r>
    </w:p>
    <w:p w14:paraId="00B0AF31" w14:textId="77777777" w:rsidR="008E0C80" w:rsidRDefault="008E0C80" w:rsidP="008E0C80">
      <w:pPr>
        <w:pStyle w:val="ListParagraph"/>
        <w:numPr>
          <w:ilvl w:val="1"/>
          <w:numId w:val="14"/>
        </w:numPr>
        <w:spacing w:after="240"/>
        <w:jc w:val="both"/>
        <w:rPr>
          <w:sz w:val="22"/>
          <w:szCs w:val="22"/>
        </w:rPr>
      </w:pPr>
      <w:r w:rsidRPr="00FD40D0">
        <w:rPr>
          <w:sz w:val="22"/>
          <w:szCs w:val="22"/>
        </w:rPr>
        <w:t>If Rel-17 Type II PMI codebook is considered, Doppler-Domain FDD partial reciprocity is not assumed</w:t>
      </w:r>
    </w:p>
    <w:p w14:paraId="769AAAB9" w14:textId="77777777" w:rsidR="008E0C80" w:rsidRDefault="008E0C80" w:rsidP="008E0C80">
      <w:pPr>
        <w:jc w:val="both"/>
        <w:rPr>
          <w:sz w:val="22"/>
          <w:szCs w:val="22"/>
        </w:rPr>
      </w:pPr>
      <w:r w:rsidRPr="00940868">
        <w:rPr>
          <w:b/>
          <w:bCs/>
          <w:i/>
          <w:iCs/>
          <w:sz w:val="22"/>
          <w:szCs w:val="22"/>
        </w:rPr>
        <w:t>Proposal 2</w:t>
      </w:r>
      <w:r>
        <w:rPr>
          <w:sz w:val="22"/>
          <w:szCs w:val="22"/>
        </w:rPr>
        <w:t xml:space="preserve">: </w:t>
      </w:r>
    </w:p>
    <w:p w14:paraId="26947A06" w14:textId="77777777" w:rsidR="008E0C80" w:rsidRPr="00592F66" w:rsidRDefault="008E0C80" w:rsidP="008E0C80">
      <w:pPr>
        <w:pStyle w:val="ListParagraph"/>
        <w:numPr>
          <w:ilvl w:val="0"/>
          <w:numId w:val="14"/>
        </w:numPr>
        <w:spacing w:after="240"/>
        <w:jc w:val="both"/>
        <w:rPr>
          <w:sz w:val="22"/>
          <w:szCs w:val="22"/>
        </w:rPr>
      </w:pPr>
      <w:r w:rsidRPr="00A25C90">
        <w:rPr>
          <w:sz w:val="22"/>
          <w:szCs w:val="22"/>
        </w:rPr>
        <w:t>Consider support of Rank 3 and Rank 4 codebooks after design of Rank 1 and Rank 2 codebooks is finalized</w:t>
      </w:r>
    </w:p>
    <w:p w14:paraId="10506782" w14:textId="77777777" w:rsidR="008E0C80" w:rsidRDefault="008E0C80" w:rsidP="008E0C80">
      <w:pPr>
        <w:spacing w:before="240"/>
        <w:jc w:val="both"/>
        <w:rPr>
          <w:sz w:val="22"/>
          <w:szCs w:val="22"/>
        </w:rPr>
      </w:pPr>
      <w:r w:rsidRPr="00686669">
        <w:rPr>
          <w:b/>
          <w:bCs/>
          <w:i/>
          <w:iCs/>
          <w:sz w:val="22"/>
          <w:szCs w:val="22"/>
        </w:rPr>
        <w:t>Observation 1</w:t>
      </w:r>
      <w:r>
        <w:rPr>
          <w:sz w:val="22"/>
          <w:szCs w:val="22"/>
        </w:rPr>
        <w:t xml:space="preserve">:  </w:t>
      </w:r>
    </w:p>
    <w:p w14:paraId="779FB1E7" w14:textId="13BC70E3" w:rsidR="008E0C80" w:rsidRDefault="008E0C80" w:rsidP="008E0C80">
      <w:pPr>
        <w:pStyle w:val="ListParagraph"/>
        <w:numPr>
          <w:ilvl w:val="0"/>
          <w:numId w:val="26"/>
        </w:numPr>
        <w:spacing w:before="240"/>
        <w:jc w:val="both"/>
        <w:rPr>
          <w:sz w:val="22"/>
          <w:szCs w:val="22"/>
        </w:rPr>
      </w:pPr>
      <w:r>
        <w:rPr>
          <w:sz w:val="22"/>
          <w:szCs w:val="22"/>
        </w:rPr>
        <w:t>PMI codebooks with DFT-based DD compression (Alt. 2A, Alt. 2B) has significantly lower overhead comparing to Alt. 3</w:t>
      </w:r>
    </w:p>
    <w:p w14:paraId="4478ED4B" w14:textId="77777777" w:rsidR="008E0C80" w:rsidRPr="00686669" w:rsidRDefault="008E0C80" w:rsidP="008E0C80">
      <w:pPr>
        <w:pStyle w:val="ListParagraph"/>
        <w:numPr>
          <w:ilvl w:val="0"/>
          <w:numId w:val="26"/>
        </w:numPr>
        <w:spacing w:before="240"/>
        <w:jc w:val="both"/>
        <w:rPr>
          <w:sz w:val="22"/>
          <w:szCs w:val="22"/>
        </w:rPr>
      </w:pPr>
      <w:r>
        <w:rPr>
          <w:sz w:val="22"/>
          <w:szCs w:val="22"/>
        </w:rPr>
        <w:t>Alt. 2A outperforms Alt 2B for most of codebook configurations</w:t>
      </w:r>
    </w:p>
    <w:p w14:paraId="63760A0B" w14:textId="77777777" w:rsidR="008E0C80" w:rsidRDefault="008E0C80" w:rsidP="008E0C80">
      <w:pPr>
        <w:spacing w:before="240"/>
        <w:jc w:val="both"/>
        <w:rPr>
          <w:sz w:val="22"/>
          <w:szCs w:val="22"/>
        </w:rPr>
      </w:pPr>
      <w:r w:rsidRPr="00A07DCB">
        <w:rPr>
          <w:b/>
          <w:bCs/>
          <w:i/>
          <w:iCs/>
          <w:sz w:val="22"/>
          <w:szCs w:val="22"/>
        </w:rPr>
        <w:t>Proposal 3</w:t>
      </w:r>
      <w:r>
        <w:rPr>
          <w:sz w:val="22"/>
          <w:szCs w:val="22"/>
        </w:rPr>
        <w:t xml:space="preserve">: </w:t>
      </w:r>
    </w:p>
    <w:p w14:paraId="426C213C" w14:textId="77777777" w:rsidR="008E0C80" w:rsidRPr="003B23C4" w:rsidRDefault="008E0C80" w:rsidP="008E0C80">
      <w:pPr>
        <w:pStyle w:val="ListParagraph"/>
        <w:numPr>
          <w:ilvl w:val="0"/>
          <w:numId w:val="27"/>
        </w:numPr>
        <w:spacing w:before="240"/>
        <w:jc w:val="both"/>
        <w:rPr>
          <w:sz w:val="22"/>
          <w:szCs w:val="22"/>
        </w:rPr>
      </w:pPr>
      <w:r>
        <w:rPr>
          <w:sz w:val="22"/>
          <w:szCs w:val="22"/>
        </w:rPr>
        <w:t xml:space="preserve">Support codebook structure corresponding to Alt. 2A for </w:t>
      </w:r>
      <w:r w:rsidRPr="003B5556">
        <w:rPr>
          <w:rFonts w:ascii="Times" w:eastAsia="Batang" w:hAnsi="Times" w:cs="Times"/>
        </w:rPr>
        <w:t>Rel-18 Type-II codebook refinement for high/medium velocities</w:t>
      </w:r>
    </w:p>
    <w:p w14:paraId="4C2CCCC6" w14:textId="77777777" w:rsidR="008E0C80" w:rsidRDefault="008E0C80" w:rsidP="008E0C80">
      <w:pPr>
        <w:spacing w:before="240"/>
        <w:jc w:val="both"/>
        <w:rPr>
          <w:sz w:val="22"/>
          <w:szCs w:val="22"/>
        </w:rPr>
      </w:pPr>
      <w:r w:rsidRPr="002630AE">
        <w:rPr>
          <w:b/>
          <w:bCs/>
          <w:i/>
          <w:iCs/>
          <w:sz w:val="22"/>
          <w:szCs w:val="22"/>
        </w:rPr>
        <w:t>Proposal 4</w:t>
      </w:r>
      <w:r>
        <w:rPr>
          <w:sz w:val="22"/>
          <w:szCs w:val="22"/>
        </w:rPr>
        <w:t xml:space="preserve">: </w:t>
      </w:r>
    </w:p>
    <w:p w14:paraId="6DB89328" w14:textId="77777777" w:rsidR="008E0C80" w:rsidRDefault="008E0C80" w:rsidP="008E0C80">
      <w:pPr>
        <w:pStyle w:val="ListParagraph"/>
        <w:numPr>
          <w:ilvl w:val="0"/>
          <w:numId w:val="27"/>
        </w:numPr>
        <w:spacing w:before="240"/>
        <w:jc w:val="both"/>
        <w:rPr>
          <w:sz w:val="22"/>
          <w:szCs w:val="22"/>
        </w:rPr>
      </w:pPr>
      <w:r w:rsidRPr="002630AE">
        <w:rPr>
          <w:sz w:val="22"/>
          <w:szCs w:val="22"/>
        </w:rPr>
        <w:t xml:space="preserve">Consider increased number of bits for </w:t>
      </w:r>
      <w:r>
        <w:rPr>
          <w:sz w:val="22"/>
          <w:szCs w:val="22"/>
        </w:rPr>
        <w:t xml:space="preserve">differential </w:t>
      </w:r>
      <w:r w:rsidRPr="002630AE">
        <w:rPr>
          <w:sz w:val="22"/>
          <w:szCs w:val="22"/>
        </w:rPr>
        <w:t>amplitude quantization with DD-compression</w:t>
      </w:r>
      <w:r>
        <w:rPr>
          <w:sz w:val="22"/>
          <w:szCs w:val="22"/>
        </w:rPr>
        <w:t xml:space="preserve"> (4 bits)</w:t>
      </w:r>
    </w:p>
    <w:p w14:paraId="569258F2" w14:textId="77777777" w:rsidR="008E0C80" w:rsidRDefault="008E0C80" w:rsidP="008E0C80">
      <w:pPr>
        <w:spacing w:before="240"/>
        <w:jc w:val="both"/>
        <w:rPr>
          <w:sz w:val="22"/>
          <w:szCs w:val="22"/>
        </w:rPr>
      </w:pPr>
      <w:r w:rsidRPr="00E52C47">
        <w:rPr>
          <w:b/>
          <w:bCs/>
          <w:i/>
          <w:iCs/>
          <w:sz w:val="22"/>
          <w:szCs w:val="22"/>
        </w:rPr>
        <w:t>Proposal 5</w:t>
      </w:r>
      <w:r>
        <w:rPr>
          <w:sz w:val="22"/>
          <w:szCs w:val="22"/>
        </w:rPr>
        <w:t xml:space="preserve">: </w:t>
      </w:r>
    </w:p>
    <w:p w14:paraId="476B14C7" w14:textId="77777777" w:rsidR="008E0C80" w:rsidRPr="00474CF0" w:rsidRDefault="008E0C80" w:rsidP="008E0C80">
      <w:pPr>
        <w:pStyle w:val="ListParagraph"/>
        <w:numPr>
          <w:ilvl w:val="0"/>
          <w:numId w:val="27"/>
        </w:numPr>
        <w:spacing w:before="240" w:after="240"/>
        <w:jc w:val="both"/>
        <w:rPr>
          <w:sz w:val="22"/>
          <w:szCs w:val="22"/>
        </w:rPr>
      </w:pPr>
      <w:r w:rsidRPr="00E52C47">
        <w:rPr>
          <w:sz w:val="22"/>
          <w:szCs w:val="22"/>
        </w:rPr>
        <w:t>Support layer-specific DD-basis selection and layer-specific bitmap for coefficient downselection</w:t>
      </w:r>
    </w:p>
    <w:p w14:paraId="764C8C20" w14:textId="77777777" w:rsidR="008E0C80" w:rsidRDefault="008E0C80" w:rsidP="008E0C80">
      <w:pPr>
        <w:spacing w:before="240"/>
        <w:jc w:val="both"/>
        <w:rPr>
          <w:sz w:val="22"/>
          <w:szCs w:val="22"/>
        </w:rPr>
      </w:pPr>
      <w:r w:rsidRPr="006169AA">
        <w:rPr>
          <w:b/>
          <w:bCs/>
          <w:i/>
          <w:iCs/>
          <w:sz w:val="22"/>
          <w:szCs w:val="22"/>
        </w:rPr>
        <w:t>Proposal 6</w:t>
      </w:r>
      <w:r>
        <w:rPr>
          <w:sz w:val="22"/>
          <w:szCs w:val="22"/>
        </w:rPr>
        <w:t xml:space="preserve">: </w:t>
      </w:r>
    </w:p>
    <w:p w14:paraId="71A8A3C7" w14:textId="77777777" w:rsidR="008E0C80" w:rsidRPr="008D7098" w:rsidRDefault="008E0C80" w:rsidP="008E0C80">
      <w:pPr>
        <w:pStyle w:val="ListParagraph"/>
        <w:numPr>
          <w:ilvl w:val="0"/>
          <w:numId w:val="27"/>
        </w:numPr>
        <w:spacing w:before="240"/>
        <w:jc w:val="both"/>
        <w:rPr>
          <w:sz w:val="22"/>
          <w:szCs w:val="22"/>
        </w:rPr>
      </w:pPr>
      <w:r w:rsidRPr="006169AA">
        <w:rPr>
          <w:sz w:val="22"/>
          <w:szCs w:val="22"/>
        </w:rPr>
        <w:t>Support CSI report as boundary for CSI report window (so the channel is predicted from the CSI report and onwards)</w:t>
      </w:r>
    </w:p>
    <w:p w14:paraId="2F7C602E" w14:textId="77777777" w:rsidR="008E0C80" w:rsidRDefault="008E0C80" w:rsidP="008E0C80">
      <w:pPr>
        <w:spacing w:before="240"/>
        <w:jc w:val="both"/>
        <w:rPr>
          <w:sz w:val="22"/>
          <w:szCs w:val="22"/>
        </w:rPr>
      </w:pPr>
      <w:r w:rsidRPr="00252615">
        <w:rPr>
          <w:b/>
          <w:bCs/>
          <w:i/>
          <w:iCs/>
          <w:sz w:val="22"/>
          <w:szCs w:val="22"/>
        </w:rPr>
        <w:t xml:space="preserve">Proposal </w:t>
      </w:r>
      <w:r>
        <w:rPr>
          <w:b/>
          <w:bCs/>
          <w:i/>
          <w:iCs/>
          <w:sz w:val="22"/>
          <w:szCs w:val="22"/>
        </w:rPr>
        <w:t>7</w:t>
      </w:r>
      <w:r>
        <w:rPr>
          <w:sz w:val="22"/>
          <w:szCs w:val="22"/>
        </w:rPr>
        <w:t xml:space="preserve">: </w:t>
      </w:r>
    </w:p>
    <w:p w14:paraId="518281A0" w14:textId="77777777" w:rsidR="008E0C80" w:rsidRDefault="008E0C80" w:rsidP="008E0C80">
      <w:pPr>
        <w:pStyle w:val="ListParagraph"/>
        <w:numPr>
          <w:ilvl w:val="0"/>
          <w:numId w:val="14"/>
        </w:numPr>
        <w:spacing w:before="240"/>
        <w:jc w:val="both"/>
        <w:rPr>
          <w:sz w:val="22"/>
          <w:szCs w:val="22"/>
        </w:rPr>
      </w:pPr>
      <w:r>
        <w:rPr>
          <w:sz w:val="22"/>
          <w:szCs w:val="22"/>
        </w:rPr>
        <w:t xml:space="preserve">Study </w:t>
      </w:r>
      <w:r w:rsidRPr="00252615">
        <w:rPr>
          <w:sz w:val="22"/>
          <w:szCs w:val="22"/>
        </w:rPr>
        <w:t>separate reporting of PMI and CQI/RI with different periodicities</w:t>
      </w:r>
    </w:p>
    <w:p w14:paraId="0481ABD9" w14:textId="77777777" w:rsidR="005D685D" w:rsidRDefault="005D685D" w:rsidP="005D685D">
      <w:pPr>
        <w:spacing w:before="240"/>
        <w:jc w:val="both"/>
        <w:rPr>
          <w:sz w:val="22"/>
          <w:szCs w:val="22"/>
        </w:rPr>
      </w:pPr>
      <w:r w:rsidRPr="007D6E67">
        <w:rPr>
          <w:b/>
          <w:bCs/>
          <w:i/>
          <w:iCs/>
          <w:sz w:val="22"/>
          <w:szCs w:val="22"/>
        </w:rPr>
        <w:t>Proposal 8</w:t>
      </w:r>
      <w:r>
        <w:rPr>
          <w:sz w:val="22"/>
          <w:szCs w:val="22"/>
        </w:rPr>
        <w:t xml:space="preserve">: </w:t>
      </w:r>
    </w:p>
    <w:p w14:paraId="7DAA5668" w14:textId="77777777" w:rsidR="005D685D" w:rsidRPr="007D6E67" w:rsidRDefault="005D685D" w:rsidP="005D685D">
      <w:pPr>
        <w:pStyle w:val="ListParagraph"/>
        <w:numPr>
          <w:ilvl w:val="0"/>
          <w:numId w:val="14"/>
        </w:numPr>
        <w:spacing w:before="240"/>
        <w:jc w:val="both"/>
        <w:rPr>
          <w:sz w:val="22"/>
          <w:szCs w:val="22"/>
        </w:rPr>
      </w:pPr>
      <w:r w:rsidRPr="007D6E67">
        <w:rPr>
          <w:sz w:val="22"/>
          <w:szCs w:val="22"/>
        </w:rPr>
        <w:t>Support PMI reporting for a subset of TRPs selected by the UE from the set of TRPs configured by the network</w:t>
      </w:r>
      <w:r>
        <w:rPr>
          <w:sz w:val="22"/>
          <w:szCs w:val="22"/>
        </w:rPr>
        <w:t xml:space="preserve"> (Alt. 2)</w:t>
      </w:r>
    </w:p>
    <w:p w14:paraId="46AC765D" w14:textId="77777777" w:rsidR="005D685D" w:rsidRDefault="005D685D" w:rsidP="005D685D">
      <w:pPr>
        <w:spacing w:before="240"/>
        <w:jc w:val="both"/>
        <w:rPr>
          <w:sz w:val="22"/>
          <w:szCs w:val="22"/>
        </w:rPr>
      </w:pPr>
      <w:r w:rsidRPr="00C365F0">
        <w:rPr>
          <w:b/>
          <w:bCs/>
          <w:i/>
          <w:iCs/>
          <w:sz w:val="22"/>
          <w:szCs w:val="22"/>
        </w:rPr>
        <w:t>Proposal 9</w:t>
      </w:r>
      <w:r>
        <w:rPr>
          <w:sz w:val="22"/>
          <w:szCs w:val="22"/>
        </w:rPr>
        <w:t xml:space="preserve">: </w:t>
      </w:r>
    </w:p>
    <w:p w14:paraId="6145A573" w14:textId="689E6221" w:rsidR="005D685D" w:rsidRDefault="005D685D" w:rsidP="005D685D">
      <w:pPr>
        <w:pStyle w:val="ListParagraph"/>
        <w:numPr>
          <w:ilvl w:val="0"/>
          <w:numId w:val="14"/>
        </w:numPr>
        <w:spacing w:before="240"/>
        <w:jc w:val="both"/>
        <w:rPr>
          <w:sz w:val="22"/>
          <w:szCs w:val="22"/>
        </w:rPr>
      </w:pPr>
      <w:r w:rsidRPr="00C365F0">
        <w:rPr>
          <w:sz w:val="22"/>
          <w:szCs w:val="22"/>
        </w:rPr>
        <w:t>Different values for L and M across TRPs can be considered for parameter combination selection</w:t>
      </w:r>
    </w:p>
    <w:p w14:paraId="30AE0F3E" w14:textId="77777777" w:rsidR="005D685D" w:rsidRDefault="005D685D" w:rsidP="005D685D">
      <w:pPr>
        <w:spacing w:before="240"/>
        <w:jc w:val="both"/>
        <w:rPr>
          <w:sz w:val="22"/>
          <w:szCs w:val="22"/>
        </w:rPr>
      </w:pPr>
      <w:r w:rsidRPr="009E684A">
        <w:rPr>
          <w:b/>
          <w:bCs/>
          <w:i/>
          <w:iCs/>
          <w:sz w:val="22"/>
          <w:szCs w:val="22"/>
        </w:rPr>
        <w:lastRenderedPageBreak/>
        <w:t>Proposal 10</w:t>
      </w:r>
      <w:r>
        <w:rPr>
          <w:sz w:val="22"/>
          <w:szCs w:val="22"/>
        </w:rPr>
        <w:t>:</w:t>
      </w:r>
    </w:p>
    <w:p w14:paraId="208B938B" w14:textId="77777777" w:rsidR="005D685D" w:rsidRDefault="005D685D" w:rsidP="005D685D">
      <w:pPr>
        <w:pStyle w:val="ListParagraph"/>
        <w:numPr>
          <w:ilvl w:val="0"/>
          <w:numId w:val="14"/>
        </w:numPr>
        <w:spacing w:before="240"/>
        <w:jc w:val="both"/>
        <w:rPr>
          <w:sz w:val="22"/>
          <w:szCs w:val="22"/>
        </w:rPr>
      </w:pPr>
      <w:r>
        <w:rPr>
          <w:sz w:val="22"/>
          <w:szCs w:val="22"/>
        </w:rPr>
        <w:t xml:space="preserve">Support Alt3 for </w:t>
      </w:r>
      <w:r w:rsidRPr="00627A56">
        <w:rPr>
          <w:sz w:val="22"/>
          <w:szCs w:val="22"/>
        </w:rPr>
        <w:t>W2 quantization group and Strongest Coefficient Indicator (SCI) design</w:t>
      </w:r>
      <w:r>
        <w:rPr>
          <w:sz w:val="22"/>
          <w:szCs w:val="22"/>
        </w:rPr>
        <w:t xml:space="preserve"> with one SCI across all TRPs</w:t>
      </w:r>
    </w:p>
    <w:p w14:paraId="0B1E98B7" w14:textId="77777777" w:rsidR="005D685D" w:rsidRDefault="005D685D" w:rsidP="005D685D">
      <w:pPr>
        <w:spacing w:before="240"/>
        <w:jc w:val="both"/>
        <w:rPr>
          <w:sz w:val="22"/>
          <w:szCs w:val="22"/>
        </w:rPr>
      </w:pPr>
      <w:r w:rsidRPr="00B741AD">
        <w:rPr>
          <w:b/>
          <w:bCs/>
          <w:i/>
          <w:iCs/>
          <w:sz w:val="22"/>
          <w:szCs w:val="22"/>
        </w:rPr>
        <w:t>Proposal 11</w:t>
      </w:r>
      <w:r>
        <w:rPr>
          <w:sz w:val="22"/>
          <w:szCs w:val="22"/>
        </w:rPr>
        <w:t xml:space="preserve">: </w:t>
      </w:r>
    </w:p>
    <w:p w14:paraId="2FD5558F" w14:textId="77777777" w:rsidR="005D685D" w:rsidRDefault="005D685D" w:rsidP="005D685D">
      <w:pPr>
        <w:pStyle w:val="ListParagraph"/>
        <w:numPr>
          <w:ilvl w:val="0"/>
          <w:numId w:val="14"/>
        </w:numPr>
        <w:spacing w:before="240"/>
        <w:jc w:val="both"/>
        <w:rPr>
          <w:sz w:val="22"/>
          <w:szCs w:val="22"/>
        </w:rPr>
      </w:pPr>
      <w:r>
        <w:rPr>
          <w:sz w:val="22"/>
          <w:szCs w:val="22"/>
        </w:rPr>
        <w:t xml:space="preserve">Support </w:t>
      </w:r>
      <w:r w:rsidRPr="00133BD2">
        <w:rPr>
          <w:sz w:val="22"/>
          <w:szCs w:val="22"/>
        </w:rPr>
        <w:t>layer-specific FD vector selection</w:t>
      </w:r>
    </w:p>
    <w:p w14:paraId="264027D1" w14:textId="77777777" w:rsidR="005D685D" w:rsidRDefault="005D685D" w:rsidP="005D685D">
      <w:pPr>
        <w:pStyle w:val="ListParagraph"/>
        <w:numPr>
          <w:ilvl w:val="0"/>
          <w:numId w:val="14"/>
        </w:numPr>
        <w:spacing w:before="240"/>
        <w:jc w:val="both"/>
        <w:rPr>
          <w:sz w:val="22"/>
          <w:szCs w:val="22"/>
        </w:rPr>
      </w:pPr>
      <w:r>
        <w:rPr>
          <w:sz w:val="22"/>
          <w:szCs w:val="22"/>
        </w:rPr>
        <w:t>Support layer</w:t>
      </w:r>
      <w:r w:rsidRPr="00133BD2">
        <w:rPr>
          <w:sz w:val="22"/>
          <w:szCs w:val="22"/>
        </w:rPr>
        <w:t>-common</w:t>
      </w:r>
      <w:r>
        <w:rPr>
          <w:sz w:val="22"/>
          <w:szCs w:val="22"/>
        </w:rPr>
        <w:t xml:space="preserve"> TRP-specific</w:t>
      </w:r>
      <w:r w:rsidRPr="00133BD2">
        <w:rPr>
          <w:sz w:val="22"/>
          <w:szCs w:val="22"/>
        </w:rPr>
        <w:t xml:space="preserve"> SD vector</w:t>
      </w:r>
    </w:p>
    <w:p w14:paraId="064440BD" w14:textId="77777777" w:rsidR="005D685D" w:rsidRDefault="005D685D" w:rsidP="005D685D">
      <w:pPr>
        <w:pStyle w:val="ListParagraph"/>
        <w:numPr>
          <w:ilvl w:val="0"/>
          <w:numId w:val="14"/>
        </w:numPr>
        <w:spacing w:before="240"/>
        <w:jc w:val="both"/>
        <w:rPr>
          <w:sz w:val="22"/>
          <w:szCs w:val="22"/>
        </w:rPr>
      </w:pPr>
      <w:r>
        <w:rPr>
          <w:sz w:val="22"/>
          <w:szCs w:val="22"/>
        </w:rPr>
        <w:t xml:space="preserve">Support </w:t>
      </w:r>
      <w:r w:rsidRPr="005B7B69">
        <w:rPr>
          <w:sz w:val="22"/>
          <w:szCs w:val="22"/>
        </w:rPr>
        <w:t>layer-specific</w:t>
      </w:r>
      <w:r>
        <w:rPr>
          <w:sz w:val="22"/>
          <w:szCs w:val="22"/>
        </w:rPr>
        <w:t xml:space="preserve"> b</w:t>
      </w:r>
      <w:r w:rsidRPr="005B7B69">
        <w:rPr>
          <w:sz w:val="22"/>
          <w:szCs w:val="22"/>
        </w:rPr>
        <w:t>itmap for coefficient downselection</w:t>
      </w:r>
    </w:p>
    <w:p w14:paraId="037454E7" w14:textId="77777777" w:rsidR="005D685D" w:rsidRDefault="005D685D" w:rsidP="005D685D">
      <w:pPr>
        <w:pStyle w:val="ListParagraph"/>
        <w:numPr>
          <w:ilvl w:val="1"/>
          <w:numId w:val="14"/>
        </w:numPr>
        <w:spacing w:before="240"/>
        <w:jc w:val="both"/>
        <w:rPr>
          <w:sz w:val="22"/>
          <w:szCs w:val="22"/>
        </w:rPr>
      </w:pPr>
      <w:r>
        <w:rPr>
          <w:sz w:val="22"/>
          <w:szCs w:val="22"/>
        </w:rPr>
        <w:t>The number of coefficients across all TRPs is limited by K0 parameter without limitation of number of coefficients per TRP</w:t>
      </w:r>
    </w:p>
    <w:p w14:paraId="4333F1D1" w14:textId="77777777" w:rsidR="005D685D" w:rsidRPr="00D56600" w:rsidRDefault="005D685D" w:rsidP="005D685D">
      <w:pPr>
        <w:spacing w:before="240"/>
        <w:jc w:val="both"/>
        <w:rPr>
          <w:sz w:val="22"/>
          <w:szCs w:val="22"/>
        </w:rPr>
      </w:pPr>
      <w:r w:rsidRPr="0097108A">
        <w:rPr>
          <w:b/>
          <w:bCs/>
          <w:i/>
          <w:iCs/>
          <w:sz w:val="22"/>
          <w:szCs w:val="22"/>
        </w:rPr>
        <w:t>Proposal 12</w:t>
      </w:r>
      <w:r>
        <w:rPr>
          <w:sz w:val="22"/>
          <w:szCs w:val="22"/>
        </w:rPr>
        <w:t xml:space="preserve">:  </w:t>
      </w:r>
    </w:p>
    <w:p w14:paraId="1F278AB2" w14:textId="357FA21E" w:rsidR="005D685D" w:rsidRPr="005D685D" w:rsidRDefault="005D685D" w:rsidP="005D685D">
      <w:pPr>
        <w:pStyle w:val="ListParagraph"/>
        <w:numPr>
          <w:ilvl w:val="0"/>
          <w:numId w:val="33"/>
        </w:numPr>
        <w:spacing w:before="240"/>
        <w:jc w:val="both"/>
        <w:rPr>
          <w:sz w:val="22"/>
          <w:szCs w:val="22"/>
        </w:rPr>
      </w:pPr>
      <w:r w:rsidRPr="0097108A">
        <w:rPr>
          <w:sz w:val="22"/>
          <w:szCs w:val="22"/>
        </w:rPr>
        <w:t xml:space="preserve">Reporting of single-TRP CQI can be considered </w:t>
      </w:r>
      <w:r>
        <w:rPr>
          <w:sz w:val="22"/>
          <w:szCs w:val="22"/>
        </w:rPr>
        <w:t>together with PMI for CJT</w:t>
      </w:r>
    </w:p>
    <w:p w14:paraId="05D83324" w14:textId="77777777" w:rsidR="002A4EFE" w:rsidRPr="00263538" w:rsidRDefault="002A4EFE" w:rsidP="00BC783B">
      <w:pPr>
        <w:pStyle w:val="Heading1"/>
        <w:pBdr>
          <w:top w:val="single" w:sz="12" w:space="4" w:color="auto"/>
        </w:pBdr>
        <w:ind w:left="0" w:firstLine="0"/>
        <w:rPr>
          <w:rFonts w:cs="Arial"/>
          <w:sz w:val="32"/>
          <w:szCs w:val="18"/>
          <w:lang w:val="en-US" w:eastAsia="zh-CN"/>
        </w:rPr>
      </w:pPr>
      <w:r w:rsidRPr="00263538">
        <w:rPr>
          <w:rFonts w:cs="Arial"/>
          <w:sz w:val="32"/>
          <w:szCs w:val="18"/>
          <w:lang w:val="en-US"/>
        </w:rPr>
        <w:t>References</w:t>
      </w:r>
    </w:p>
    <w:p w14:paraId="53D603D0" w14:textId="01EAC527" w:rsidR="00E164A6" w:rsidRDefault="00F869BE" w:rsidP="00E164A6">
      <w:pPr>
        <w:numPr>
          <w:ilvl w:val="0"/>
          <w:numId w:val="13"/>
        </w:numPr>
        <w:overflowPunct/>
        <w:spacing w:before="60" w:after="0"/>
        <w:ind w:left="810" w:hanging="630"/>
        <w:jc w:val="both"/>
        <w:textAlignment w:val="auto"/>
        <w:rPr>
          <w:sz w:val="22"/>
          <w:szCs w:val="22"/>
          <w:lang w:val="en-US" w:eastAsia="zh-CN"/>
        </w:rPr>
      </w:pPr>
      <w:bookmarkStart w:id="2" w:name="_Ref47732651"/>
      <w:r w:rsidRPr="007B744D">
        <w:rPr>
          <w:sz w:val="22"/>
          <w:szCs w:val="22"/>
          <w:lang w:val="en-US" w:eastAsia="zh-CN"/>
        </w:rPr>
        <w:t>RP-213598, New WID: MIMO Evolution for Downlink and Uplink, Samsung, 3GPP TSG RAN #94e, Electronic Meeting, Dec. 6 - 17, 2021.</w:t>
      </w:r>
      <w:bookmarkEnd w:id="2"/>
      <w:r w:rsidRPr="007B744D">
        <w:rPr>
          <w:sz w:val="22"/>
          <w:szCs w:val="22"/>
          <w:lang w:val="en-US" w:eastAsia="zh-CN"/>
        </w:rPr>
        <w:t xml:space="preserve"> </w:t>
      </w:r>
    </w:p>
    <w:p w14:paraId="1F3071A8" w14:textId="77777777" w:rsidR="00F96B50" w:rsidRPr="007D46EC" w:rsidRDefault="00F96B50" w:rsidP="00F96B50">
      <w:pPr>
        <w:pStyle w:val="Heading1"/>
        <w:numPr>
          <w:ilvl w:val="0"/>
          <w:numId w:val="0"/>
        </w:numPr>
        <w:pBdr>
          <w:top w:val="single" w:sz="12" w:space="4" w:color="auto"/>
        </w:pBdr>
        <w:rPr>
          <w:rFonts w:cs="Arial"/>
          <w:lang w:val="en-US"/>
        </w:rPr>
      </w:pPr>
      <w:r>
        <w:rPr>
          <w:rFonts w:cs="Arial"/>
          <w:lang w:val="en-US"/>
        </w:rPr>
        <w:t>Appendix</w:t>
      </w:r>
    </w:p>
    <w:p w14:paraId="20850E67" w14:textId="2B10AB5F" w:rsidR="00F96B50" w:rsidRPr="007D46EC" w:rsidRDefault="00F96B50" w:rsidP="00F96B50">
      <w:pPr>
        <w:jc w:val="center"/>
        <w:rPr>
          <w:sz w:val="22"/>
          <w:szCs w:val="22"/>
          <w:lang w:val="en-US"/>
        </w:rPr>
      </w:pPr>
      <w:r w:rsidRPr="007D46EC">
        <w:rPr>
          <w:b/>
          <w:sz w:val="22"/>
          <w:szCs w:val="22"/>
          <w:lang w:val="en-US"/>
        </w:rPr>
        <w:t xml:space="preserve">Table </w:t>
      </w:r>
      <w:r>
        <w:rPr>
          <w:b/>
          <w:sz w:val="22"/>
          <w:szCs w:val="22"/>
          <w:lang w:val="en-US"/>
        </w:rPr>
        <w:t>1</w:t>
      </w:r>
      <w:r w:rsidRPr="007D46EC">
        <w:rPr>
          <w:b/>
          <w:sz w:val="22"/>
          <w:szCs w:val="22"/>
          <w:lang w:val="en-US"/>
        </w:rPr>
        <w:t>.</w:t>
      </w:r>
      <w:r w:rsidRPr="007D46EC">
        <w:rPr>
          <w:sz w:val="22"/>
          <w:szCs w:val="22"/>
          <w:lang w:val="en-US"/>
        </w:rPr>
        <w:t xml:space="preserve"> Evaluation assumptions for </w:t>
      </w:r>
      <w:r w:rsidR="000979B7" w:rsidRPr="000979B7">
        <w:rPr>
          <w:sz w:val="22"/>
          <w:szCs w:val="22"/>
          <w:lang w:val="en-US"/>
        </w:rPr>
        <w:t>CSI enhancements for high/medium UE velocities</w:t>
      </w:r>
    </w:p>
    <w:tbl>
      <w:tblPr>
        <w:tblW w:w="77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0"/>
        <w:gridCol w:w="5322"/>
      </w:tblGrid>
      <w:tr w:rsidR="00F96B50" w:rsidRPr="007D46EC" w14:paraId="5456F827" w14:textId="77777777" w:rsidTr="004D15CE">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2B864D20" w14:textId="77777777" w:rsidR="00F96B50" w:rsidRPr="007D46EC" w:rsidRDefault="00F96B50" w:rsidP="004D15CE">
            <w:pPr>
              <w:pStyle w:val="NormalsmallspacingBold"/>
            </w:pPr>
            <w:r w:rsidRPr="007D46EC">
              <w:t>Parameter</w:t>
            </w:r>
          </w:p>
        </w:tc>
        <w:tc>
          <w:tcPr>
            <w:tcW w:w="5322"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5A4997F2" w14:textId="77777777" w:rsidR="00F96B50" w:rsidRPr="007D46EC" w:rsidRDefault="00F96B50" w:rsidP="004D15CE">
            <w:pPr>
              <w:pStyle w:val="NormalsmallspacingBold"/>
              <w:jc w:val="center"/>
            </w:pPr>
            <w:r w:rsidRPr="007D46EC">
              <w:t>Value</w:t>
            </w:r>
          </w:p>
        </w:tc>
      </w:tr>
      <w:tr w:rsidR="00F96B50" w:rsidRPr="007D46EC" w14:paraId="66E75DBF" w14:textId="77777777" w:rsidTr="004D15CE">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277AD6D2" w14:textId="77777777" w:rsidR="00F96B50" w:rsidRPr="007D46EC" w:rsidRDefault="00F96B50" w:rsidP="004D15CE">
            <w:pPr>
              <w:pStyle w:val="NormalsmallspacingBold"/>
            </w:pPr>
            <w:r w:rsidRPr="007D46EC">
              <w:t>Scenario</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2E900A49" w14:textId="77777777" w:rsidR="00F96B50" w:rsidRPr="007D46EC" w:rsidRDefault="00F96B50" w:rsidP="004D15CE">
            <w:pPr>
              <w:pStyle w:val="NormalsmallspacingBold"/>
              <w:rPr>
                <w:b w:val="0"/>
                <w:bCs w:val="0"/>
              </w:rPr>
            </w:pPr>
            <w:r w:rsidRPr="007D46EC">
              <w:rPr>
                <w:b w:val="0"/>
                <w:bCs w:val="0"/>
                <w:lang w:eastAsia="ja-JP"/>
              </w:rPr>
              <w:t>Dense Urban (Macro only)</w:t>
            </w:r>
          </w:p>
        </w:tc>
      </w:tr>
      <w:tr w:rsidR="00F96B50" w:rsidRPr="007D46EC" w14:paraId="420D21DC" w14:textId="77777777" w:rsidTr="004D15CE">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55045050" w14:textId="77777777" w:rsidR="00F96B50" w:rsidRPr="007D46EC" w:rsidRDefault="00F96B50" w:rsidP="004D15CE">
            <w:pPr>
              <w:pStyle w:val="NormalsmallspacingBold"/>
            </w:pPr>
            <w:r w:rsidRPr="007D46EC">
              <w:t>Layout</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2189E46E" w14:textId="77777777" w:rsidR="00F96B50" w:rsidRPr="007D46EC" w:rsidRDefault="00F96B50" w:rsidP="004D15CE">
            <w:pPr>
              <w:pStyle w:val="NormalsmallspacingBold"/>
              <w:rPr>
                <w:b w:val="0"/>
              </w:rPr>
            </w:pPr>
            <w:r w:rsidRPr="007D46EC">
              <w:rPr>
                <w:b w:val="0"/>
              </w:rPr>
              <w:t>Hexagonal grid with 2 tiers (19 sites)</w:t>
            </w:r>
          </w:p>
        </w:tc>
      </w:tr>
      <w:tr w:rsidR="00F96B50" w:rsidRPr="007D46EC" w14:paraId="1B74FF1D" w14:textId="77777777" w:rsidTr="004D15CE">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0CD8BCDB" w14:textId="77777777" w:rsidR="00F96B50" w:rsidRPr="007D46EC" w:rsidRDefault="00F96B50" w:rsidP="004D15CE">
            <w:pPr>
              <w:pStyle w:val="NormalsmallspacingBold"/>
            </w:pPr>
            <w:r w:rsidRPr="007D46EC">
              <w:t>ISD</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71D1DF6B" w14:textId="0AEB31F8" w:rsidR="00F96B50" w:rsidRPr="007D46EC" w:rsidRDefault="001A4A9D" w:rsidP="004D15CE">
            <w:pPr>
              <w:pStyle w:val="NormalsmallspacingBold"/>
              <w:rPr>
                <w:b w:val="0"/>
              </w:rPr>
            </w:pPr>
            <w:r>
              <w:rPr>
                <w:b w:val="0"/>
              </w:rPr>
              <w:t>5</w:t>
            </w:r>
            <w:r w:rsidR="00F96B50" w:rsidRPr="007D46EC">
              <w:rPr>
                <w:b w:val="0"/>
              </w:rPr>
              <w:t>00 m</w:t>
            </w:r>
          </w:p>
        </w:tc>
      </w:tr>
      <w:tr w:rsidR="00F96B50" w:rsidRPr="007D46EC" w14:paraId="028BA486" w14:textId="77777777" w:rsidTr="004D15CE">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726BBD18" w14:textId="77777777" w:rsidR="00F96B50" w:rsidRPr="007D46EC" w:rsidRDefault="00F96B50" w:rsidP="004D15CE">
            <w:pPr>
              <w:pStyle w:val="NormalsmallspacingBold"/>
            </w:pPr>
            <w:r w:rsidRPr="007D46EC">
              <w:t>Carrier frequency</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2A423F73" w14:textId="6BD34B31" w:rsidR="001A4A9D" w:rsidRPr="007D46EC" w:rsidRDefault="00F96B50" w:rsidP="001A4A9D">
            <w:pPr>
              <w:pStyle w:val="NormalsmallspacingBold"/>
              <w:rPr>
                <w:b w:val="0"/>
              </w:rPr>
            </w:pPr>
            <w:r w:rsidRPr="007D46EC">
              <w:rPr>
                <w:b w:val="0"/>
              </w:rPr>
              <w:t xml:space="preserve">2 GHz </w:t>
            </w:r>
          </w:p>
          <w:p w14:paraId="4A88F0D3" w14:textId="7E140719" w:rsidR="00F96B50" w:rsidRPr="007D46EC" w:rsidRDefault="00F96B50" w:rsidP="004D15CE">
            <w:pPr>
              <w:pStyle w:val="NormalsmallspacingBold"/>
              <w:rPr>
                <w:b w:val="0"/>
              </w:rPr>
            </w:pPr>
          </w:p>
        </w:tc>
      </w:tr>
      <w:tr w:rsidR="00F96B50" w:rsidRPr="007D46EC" w14:paraId="17977252" w14:textId="77777777" w:rsidTr="004D15CE">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4233624D" w14:textId="77777777" w:rsidR="00F96B50" w:rsidRPr="007D46EC" w:rsidRDefault="00F96B50" w:rsidP="004D15CE">
            <w:pPr>
              <w:pStyle w:val="NormalsmallspacingBold"/>
            </w:pPr>
            <w:r w:rsidRPr="007D46EC">
              <w:t>Simulation bandwidth</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484EF19A" w14:textId="08F960B6" w:rsidR="00F96B50" w:rsidRPr="007D46EC" w:rsidRDefault="001A4A9D" w:rsidP="004D15CE">
            <w:pPr>
              <w:pStyle w:val="NormalsmallspacingBold"/>
              <w:rPr>
                <w:b w:val="0"/>
              </w:rPr>
            </w:pPr>
            <w:r>
              <w:rPr>
                <w:b w:val="0"/>
              </w:rPr>
              <w:t>1</w:t>
            </w:r>
            <w:r w:rsidR="00F96B50" w:rsidRPr="007D46EC">
              <w:rPr>
                <w:b w:val="0"/>
              </w:rPr>
              <w:t xml:space="preserve">0 MHz with 15 kHz subcarrier spacing, </w:t>
            </w:r>
            <w:r>
              <w:rPr>
                <w:b w:val="0"/>
              </w:rPr>
              <w:t>52</w:t>
            </w:r>
            <w:r w:rsidR="00F96B50" w:rsidRPr="007D46EC">
              <w:rPr>
                <w:b w:val="0"/>
              </w:rPr>
              <w:t xml:space="preserve"> PRB</w:t>
            </w:r>
          </w:p>
        </w:tc>
      </w:tr>
      <w:tr w:rsidR="00F96B50" w:rsidRPr="007D46EC" w14:paraId="4F0B429D" w14:textId="77777777" w:rsidTr="004D15CE">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2809714F" w14:textId="77777777" w:rsidR="00F96B50" w:rsidRPr="007D46EC" w:rsidRDefault="00F96B50" w:rsidP="004D15CE">
            <w:pPr>
              <w:pStyle w:val="NormalsmallspacingBold"/>
            </w:pPr>
            <w:r w:rsidRPr="007D46EC">
              <w:t>Tx power</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0D4C9C0C" w14:textId="319B9340" w:rsidR="00F96B50" w:rsidRPr="007D46EC" w:rsidRDefault="00F96B50" w:rsidP="004D15CE">
            <w:pPr>
              <w:pStyle w:val="NormalsmallspacingBold"/>
              <w:rPr>
                <w:b w:val="0"/>
              </w:rPr>
            </w:pPr>
            <w:r w:rsidRPr="007D46EC">
              <w:rPr>
                <w:b w:val="0"/>
              </w:rPr>
              <w:t>4</w:t>
            </w:r>
            <w:r w:rsidR="001A4A9D">
              <w:rPr>
                <w:b w:val="0"/>
              </w:rPr>
              <w:t>1</w:t>
            </w:r>
            <w:r w:rsidRPr="007D46EC">
              <w:rPr>
                <w:b w:val="0"/>
              </w:rPr>
              <w:t xml:space="preserve"> dBm</w:t>
            </w:r>
          </w:p>
        </w:tc>
      </w:tr>
      <w:tr w:rsidR="00F96B50" w:rsidRPr="007D46EC" w14:paraId="2FA5847F" w14:textId="77777777" w:rsidTr="004D15CE">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7E075B18" w14:textId="77777777" w:rsidR="00F96B50" w:rsidRPr="007D46EC" w:rsidRDefault="00F96B50" w:rsidP="004D15CE">
            <w:pPr>
              <w:pStyle w:val="NormalsmallspacingBold"/>
            </w:pPr>
            <w:r w:rsidRPr="007D46EC">
              <w:t>UE distribution</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7B3EB4A8" w14:textId="2BFC951F" w:rsidR="00F96B50" w:rsidRPr="007D46EC" w:rsidRDefault="00F96B50" w:rsidP="004D15CE">
            <w:pPr>
              <w:pStyle w:val="NormalsmallspacingBold"/>
              <w:rPr>
                <w:b w:val="0"/>
              </w:rPr>
            </w:pPr>
            <w:r w:rsidRPr="007D46EC">
              <w:rPr>
                <w:b w:val="0"/>
              </w:rPr>
              <w:t>Uniform</w:t>
            </w:r>
            <w:r w:rsidR="00BD27D9">
              <w:rPr>
                <w:b w:val="0"/>
              </w:rPr>
              <w:t>, 100% Outdoor with 60 kmph speed</w:t>
            </w:r>
          </w:p>
        </w:tc>
      </w:tr>
      <w:tr w:rsidR="00F96B50" w:rsidRPr="007D46EC" w14:paraId="5FED1931" w14:textId="77777777" w:rsidTr="004D15CE">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7BD8D287" w14:textId="77777777" w:rsidR="00F96B50" w:rsidRPr="007D46EC" w:rsidRDefault="00F96B50" w:rsidP="004D15CE">
            <w:pPr>
              <w:pStyle w:val="NormalsmallspacingBold"/>
            </w:pPr>
            <w:r w:rsidRPr="007D46EC">
              <w:t>UE antenna configuration</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48116F71" w14:textId="77777777" w:rsidR="00F96B50" w:rsidRPr="007D46EC" w:rsidRDefault="00F96B50" w:rsidP="004D15CE">
            <w:pPr>
              <w:pStyle w:val="NormalsmallspacingBold"/>
              <w:rPr>
                <w:b w:val="0"/>
              </w:rPr>
            </w:pPr>
            <w:r w:rsidRPr="007D46EC">
              <w:rPr>
                <w:b w:val="0"/>
              </w:rPr>
              <w:t>2 Rx X-pol slant 0/90 degrees</w:t>
            </w:r>
          </w:p>
        </w:tc>
      </w:tr>
      <w:tr w:rsidR="00F96B50" w:rsidRPr="007D46EC" w14:paraId="29C99FC1" w14:textId="77777777" w:rsidTr="004D15CE">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25EC5028" w14:textId="77777777" w:rsidR="00F96B50" w:rsidRPr="007D46EC" w:rsidRDefault="00F96B50" w:rsidP="004D15CE">
            <w:pPr>
              <w:pStyle w:val="NormalsmallspacingBold"/>
            </w:pPr>
            <w:r w:rsidRPr="007D46EC">
              <w:t>BS antenna configuration</w:t>
            </w:r>
          </w:p>
        </w:tc>
        <w:tc>
          <w:tcPr>
            <w:tcW w:w="5322" w:type="dxa"/>
            <w:tcBorders>
              <w:top w:val="single" w:sz="4" w:space="0" w:color="000000"/>
              <w:left w:val="single" w:sz="4" w:space="0" w:color="000000"/>
              <w:bottom w:val="single" w:sz="4" w:space="0" w:color="000000"/>
              <w:right w:val="single" w:sz="4" w:space="0" w:color="000000"/>
            </w:tcBorders>
            <w:vAlign w:val="center"/>
          </w:tcPr>
          <w:p w14:paraId="75CBE2D3" w14:textId="77777777" w:rsidR="00F96B50" w:rsidRPr="007D46EC" w:rsidRDefault="00F96B50" w:rsidP="004D15CE">
            <w:pPr>
              <w:pStyle w:val="NormalsmallspacingBold"/>
              <w:rPr>
                <w:b w:val="0"/>
              </w:rPr>
            </w:pPr>
            <w:r w:rsidRPr="007D46EC">
              <w:rPr>
                <w:b w:val="0"/>
              </w:rPr>
              <w:t>16 ports: (8,4,2,1,1,2,4), (dH,dV) = (0.5, 0.8) λ</w:t>
            </w:r>
          </w:p>
        </w:tc>
      </w:tr>
      <w:tr w:rsidR="00F96B50" w:rsidRPr="007D46EC" w14:paraId="0F2CFBF4" w14:textId="77777777" w:rsidTr="004D15CE">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3702868E" w14:textId="77777777" w:rsidR="00F96B50" w:rsidRPr="007D46EC" w:rsidRDefault="00F96B50" w:rsidP="004D15CE">
            <w:pPr>
              <w:pStyle w:val="NormalsmallspacingBold"/>
            </w:pPr>
            <w:r w:rsidRPr="007D46EC">
              <w:t>Traffic model</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76F0CE73" w14:textId="2FA45DD5" w:rsidR="00F96B50" w:rsidRPr="007D46EC" w:rsidRDefault="00F96B50" w:rsidP="004D15CE">
            <w:pPr>
              <w:pStyle w:val="NormalsmallspacingBold"/>
              <w:rPr>
                <w:b w:val="0"/>
              </w:rPr>
            </w:pPr>
            <w:r w:rsidRPr="007D46EC">
              <w:rPr>
                <w:b w:val="0"/>
              </w:rPr>
              <w:t>FTP 1 with 0.5 Mbytes packet size, high traffic load (~</w:t>
            </w:r>
            <w:r w:rsidR="002E3A9D">
              <w:rPr>
                <w:b w:val="0"/>
              </w:rPr>
              <w:t>65</w:t>
            </w:r>
            <w:r w:rsidRPr="007D46EC">
              <w:rPr>
                <w:b w:val="0"/>
              </w:rPr>
              <w:t>% resource utilization)</w:t>
            </w:r>
          </w:p>
        </w:tc>
      </w:tr>
      <w:tr w:rsidR="00F96B50" w:rsidRPr="007D46EC" w14:paraId="51D0F355" w14:textId="77777777" w:rsidTr="004D15CE">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4BCA81F4" w14:textId="77777777" w:rsidR="00F96B50" w:rsidRPr="007D46EC" w:rsidRDefault="00F96B50" w:rsidP="004D15CE">
            <w:pPr>
              <w:pStyle w:val="NormalsmallspacingBold"/>
            </w:pPr>
            <w:r w:rsidRPr="007D46EC">
              <w:rPr>
                <w:lang w:val="en-US"/>
              </w:rPr>
              <w:t>TRP</w:t>
            </w:r>
            <w:r w:rsidRPr="007D46EC">
              <w:t xml:space="preserve"> association</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32E83DF7" w14:textId="77777777" w:rsidR="00F96B50" w:rsidRPr="007D46EC" w:rsidRDefault="00F96B50" w:rsidP="004D15CE">
            <w:pPr>
              <w:pStyle w:val="NormalsmallspacingBold"/>
              <w:rPr>
                <w:b w:val="0"/>
              </w:rPr>
            </w:pPr>
            <w:r w:rsidRPr="007D46EC">
              <w:rPr>
                <w:b w:val="0"/>
              </w:rPr>
              <w:t>RSRP based,</w:t>
            </w:r>
          </w:p>
          <w:p w14:paraId="129DFBC8" w14:textId="77777777" w:rsidR="00F96B50" w:rsidRPr="007D46EC" w:rsidRDefault="00F96B50" w:rsidP="004D15CE">
            <w:pPr>
              <w:pStyle w:val="NormalsmallspacingBold"/>
              <w:rPr>
                <w:b w:val="0"/>
              </w:rPr>
            </w:pPr>
            <w:r w:rsidRPr="007D46EC">
              <w:rPr>
                <w:b w:val="0"/>
              </w:rPr>
              <w:t>Handover margin = 0 dB</w:t>
            </w:r>
          </w:p>
        </w:tc>
      </w:tr>
      <w:tr w:rsidR="00F96B50" w:rsidRPr="007D46EC" w14:paraId="78C344C1" w14:textId="77777777" w:rsidTr="004D15CE">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5813EF40" w14:textId="77777777" w:rsidR="00F96B50" w:rsidRPr="007D46EC" w:rsidRDefault="00F96B50" w:rsidP="004D15CE">
            <w:pPr>
              <w:pStyle w:val="NormalsmallspacingBold"/>
            </w:pPr>
            <w:r w:rsidRPr="007D46EC">
              <w:t>Transmission mode</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0FCE4F42" w14:textId="77777777" w:rsidR="00F96B50" w:rsidRPr="007D46EC" w:rsidRDefault="00F96B50" w:rsidP="004D15CE">
            <w:pPr>
              <w:pStyle w:val="NormalsmallspacingBold"/>
              <w:rPr>
                <w:b w:val="0"/>
              </w:rPr>
            </w:pPr>
            <w:r w:rsidRPr="007D46EC">
              <w:rPr>
                <w:b w:val="0"/>
              </w:rPr>
              <w:t>MU-MIMO with rank adaptation</w:t>
            </w:r>
          </w:p>
        </w:tc>
      </w:tr>
      <w:tr w:rsidR="00F96B50" w:rsidRPr="007D46EC" w14:paraId="17224046" w14:textId="77777777" w:rsidTr="004D15CE">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76319FA3" w14:textId="77777777" w:rsidR="00F96B50" w:rsidRPr="007D46EC" w:rsidRDefault="00F96B50" w:rsidP="004D15CE">
            <w:pPr>
              <w:pStyle w:val="NormalsmallspacingBold"/>
            </w:pPr>
            <w:r w:rsidRPr="007D46EC">
              <w:t>Scheduling</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68C63669" w14:textId="77777777" w:rsidR="00F96B50" w:rsidRPr="007D46EC" w:rsidRDefault="00F96B50" w:rsidP="004D15CE">
            <w:pPr>
              <w:pStyle w:val="NormalsmallspacingBold"/>
              <w:rPr>
                <w:b w:val="0"/>
              </w:rPr>
            </w:pPr>
            <w:r w:rsidRPr="007D46EC">
              <w:rPr>
                <w:b w:val="0"/>
              </w:rPr>
              <w:t>Proportional Fair</w:t>
            </w:r>
          </w:p>
        </w:tc>
      </w:tr>
      <w:tr w:rsidR="00F96B50" w:rsidRPr="007D46EC" w14:paraId="480C80C7" w14:textId="77777777" w:rsidTr="004D15CE">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18088703" w14:textId="77777777" w:rsidR="00F96B50" w:rsidRPr="007D46EC" w:rsidRDefault="00F96B50" w:rsidP="004D15CE">
            <w:pPr>
              <w:pStyle w:val="NormalsmallspacingBold"/>
            </w:pPr>
            <w:r w:rsidRPr="007D46EC">
              <w:t>OLLA</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1A303FCE" w14:textId="77777777" w:rsidR="00F96B50" w:rsidRPr="007D46EC" w:rsidRDefault="00F96B50" w:rsidP="004D15CE">
            <w:pPr>
              <w:pStyle w:val="NormalsmallspacingBold"/>
              <w:rPr>
                <w:b w:val="0"/>
              </w:rPr>
            </w:pPr>
            <w:r w:rsidRPr="007D46EC">
              <w:rPr>
                <w:b w:val="0"/>
              </w:rPr>
              <w:t>10% BLER target</w:t>
            </w:r>
          </w:p>
        </w:tc>
      </w:tr>
      <w:tr w:rsidR="00F96B50" w:rsidRPr="007D46EC" w14:paraId="639DF52F" w14:textId="77777777" w:rsidTr="004D15CE">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22B51BF3" w14:textId="77777777" w:rsidR="00F96B50" w:rsidRPr="007D46EC" w:rsidRDefault="00F96B50" w:rsidP="004D15CE">
            <w:pPr>
              <w:pStyle w:val="NormalsmallspacingBold"/>
            </w:pPr>
            <w:r w:rsidRPr="007D46EC">
              <w:t>MU-MIMO precoding</w:t>
            </w:r>
          </w:p>
        </w:tc>
        <w:tc>
          <w:tcPr>
            <w:tcW w:w="5322" w:type="dxa"/>
            <w:tcBorders>
              <w:top w:val="single" w:sz="4" w:space="0" w:color="000000"/>
              <w:left w:val="single" w:sz="4" w:space="0" w:color="000000"/>
              <w:bottom w:val="single" w:sz="4" w:space="0" w:color="000000"/>
              <w:right w:val="single" w:sz="4" w:space="0" w:color="000000"/>
            </w:tcBorders>
            <w:vAlign w:val="center"/>
          </w:tcPr>
          <w:p w14:paraId="18FE01F6" w14:textId="77777777" w:rsidR="00F96B50" w:rsidRPr="007D46EC" w:rsidRDefault="00F96B50" w:rsidP="004D15CE">
            <w:pPr>
              <w:pStyle w:val="NormalsmallspacingBold"/>
              <w:rPr>
                <w:b w:val="0"/>
              </w:rPr>
            </w:pPr>
            <w:r w:rsidRPr="007D46EC">
              <w:rPr>
                <w:b w:val="0"/>
              </w:rPr>
              <w:t>MMSE, 8 BS layers max</w:t>
            </w:r>
          </w:p>
        </w:tc>
      </w:tr>
      <w:tr w:rsidR="00F96B50" w:rsidRPr="007D46EC" w14:paraId="165254B1" w14:textId="77777777" w:rsidTr="004D15CE">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3DD3FC78" w14:textId="77777777" w:rsidR="00F96B50" w:rsidRPr="007D46EC" w:rsidRDefault="00F96B50" w:rsidP="004D15CE">
            <w:pPr>
              <w:pStyle w:val="NormalsmallspacingBold"/>
            </w:pPr>
            <w:r w:rsidRPr="007D46EC">
              <w:lastRenderedPageBreak/>
              <w:t>Elevation beamforming</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08894CC2" w14:textId="77777777" w:rsidR="00F96B50" w:rsidRPr="007D46EC" w:rsidRDefault="00F96B50" w:rsidP="004D15CE">
            <w:pPr>
              <w:pStyle w:val="NormalsmallspacingBold"/>
              <w:rPr>
                <w:b w:val="0"/>
              </w:rPr>
            </w:pPr>
            <w:r w:rsidRPr="007D46EC">
              <w:rPr>
                <w:b w:val="0"/>
              </w:rPr>
              <w:t>One vertical beam per TXRU electrically down-tilted to 100 degrees</w:t>
            </w:r>
          </w:p>
        </w:tc>
      </w:tr>
      <w:tr w:rsidR="00F96B50" w:rsidRPr="007D46EC" w14:paraId="06A8517B" w14:textId="77777777" w:rsidTr="004D15CE">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6F87D633" w14:textId="77777777" w:rsidR="00F96B50" w:rsidRPr="007D46EC" w:rsidRDefault="00F96B50" w:rsidP="004D15CE">
            <w:pPr>
              <w:pStyle w:val="NormalsmallspacingBold"/>
            </w:pPr>
            <w:r w:rsidRPr="007D46EC">
              <w:t>UE receiver</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493162CE" w14:textId="77777777" w:rsidR="00F96B50" w:rsidRPr="007D46EC" w:rsidRDefault="00F96B50" w:rsidP="004D15CE">
            <w:pPr>
              <w:pStyle w:val="NormalsmallspacingBold"/>
              <w:rPr>
                <w:b w:val="0"/>
              </w:rPr>
            </w:pPr>
            <w:r w:rsidRPr="007D46EC">
              <w:rPr>
                <w:b w:val="0"/>
              </w:rPr>
              <w:t>MMSE-IRC</w:t>
            </w:r>
          </w:p>
        </w:tc>
      </w:tr>
      <w:tr w:rsidR="00F96B50" w:rsidRPr="007D46EC" w14:paraId="03DFFDBE" w14:textId="77777777" w:rsidTr="004D15CE">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024A8A98" w14:textId="77777777" w:rsidR="00F96B50" w:rsidRPr="007D46EC" w:rsidRDefault="00F96B50" w:rsidP="004D15CE">
            <w:pPr>
              <w:pStyle w:val="NormalsmallspacingBold"/>
            </w:pPr>
            <w:r w:rsidRPr="007D46EC">
              <w:t>UE noise figure</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00B39176" w14:textId="77777777" w:rsidR="00F96B50" w:rsidRPr="007D46EC" w:rsidRDefault="00F96B50" w:rsidP="004D15CE">
            <w:pPr>
              <w:pStyle w:val="NormalsmallspacingBold"/>
              <w:rPr>
                <w:b w:val="0"/>
                <w:lang w:val="ru-RU"/>
              </w:rPr>
            </w:pPr>
            <w:r w:rsidRPr="007D46EC">
              <w:rPr>
                <w:b w:val="0"/>
              </w:rPr>
              <w:t>9 dB</w:t>
            </w:r>
          </w:p>
        </w:tc>
      </w:tr>
      <w:tr w:rsidR="00F96B50" w:rsidRPr="007D46EC" w14:paraId="69D83058" w14:textId="77777777" w:rsidTr="004D15CE">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43160A08" w14:textId="77777777" w:rsidR="00F96B50" w:rsidRPr="007D46EC" w:rsidRDefault="00F96B50" w:rsidP="004D15CE">
            <w:pPr>
              <w:pStyle w:val="NormalsmallspacingBold"/>
            </w:pPr>
            <w:r w:rsidRPr="007D46EC">
              <w:t>HARQ</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3F8B9B78" w14:textId="77777777" w:rsidR="00F96B50" w:rsidRPr="007D46EC" w:rsidRDefault="00F96B50" w:rsidP="004D15CE">
            <w:pPr>
              <w:pStyle w:val="NormalsmallspacingBold"/>
              <w:rPr>
                <w:b w:val="0"/>
              </w:rPr>
            </w:pPr>
            <w:r w:rsidRPr="007D46EC">
              <w:rPr>
                <w:b w:val="0"/>
              </w:rPr>
              <w:t>4 HARQ transmissions max</w:t>
            </w:r>
          </w:p>
        </w:tc>
      </w:tr>
      <w:tr w:rsidR="00F96B50" w:rsidRPr="00087962" w14:paraId="4BB879FD" w14:textId="77777777" w:rsidTr="004D15CE">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25C3936F" w14:textId="77777777" w:rsidR="00F96B50" w:rsidRPr="007D46EC" w:rsidRDefault="00F96B50" w:rsidP="004D15CE">
            <w:pPr>
              <w:pStyle w:val="NormalsmallspacingBold"/>
            </w:pPr>
            <w:r w:rsidRPr="007D46EC">
              <w:t>CSI</w:t>
            </w:r>
          </w:p>
        </w:tc>
        <w:tc>
          <w:tcPr>
            <w:tcW w:w="5322" w:type="dxa"/>
            <w:tcBorders>
              <w:top w:val="single" w:sz="4" w:space="0" w:color="000000"/>
              <w:left w:val="single" w:sz="4" w:space="0" w:color="000000"/>
              <w:bottom w:val="single" w:sz="4" w:space="0" w:color="000000"/>
              <w:right w:val="single" w:sz="4" w:space="0" w:color="000000"/>
            </w:tcBorders>
            <w:vAlign w:val="center"/>
          </w:tcPr>
          <w:p w14:paraId="6D0F4495" w14:textId="77777777" w:rsidR="00F96B50" w:rsidRDefault="009C396B" w:rsidP="004D15CE">
            <w:pPr>
              <w:pStyle w:val="NormalsmallspacingBold"/>
              <w:rPr>
                <w:b w:val="0"/>
              </w:rPr>
            </w:pPr>
            <w:r>
              <w:rPr>
                <w:b w:val="0"/>
              </w:rPr>
              <w:t xml:space="preserve">20 ms periodicity 1 ms delay, </w:t>
            </w:r>
          </w:p>
          <w:p w14:paraId="48FC2516" w14:textId="245DEE5C" w:rsidR="009C396B" w:rsidRDefault="009C396B" w:rsidP="004D15CE">
            <w:pPr>
              <w:pStyle w:val="NormalsmallspacingBold"/>
              <w:rPr>
                <w:b w:val="0"/>
              </w:rPr>
            </w:pPr>
            <w:r>
              <w:rPr>
                <w:b w:val="0"/>
              </w:rPr>
              <w:t xml:space="preserve">Ideal </w:t>
            </w:r>
            <w:r w:rsidR="00C44348">
              <w:rPr>
                <w:b w:val="0"/>
              </w:rPr>
              <w:t>channel</w:t>
            </w:r>
            <w:r>
              <w:rPr>
                <w:b w:val="0"/>
              </w:rPr>
              <w:t xml:space="preserve"> prediction</w:t>
            </w:r>
            <w:r w:rsidR="00C44348">
              <w:rPr>
                <w:b w:val="0"/>
              </w:rPr>
              <w:t xml:space="preserve"> at the UE</w:t>
            </w:r>
            <w:r w:rsidR="00DA6566">
              <w:rPr>
                <w:b w:val="0"/>
              </w:rPr>
              <w:t>,</w:t>
            </w:r>
          </w:p>
          <w:p w14:paraId="02C254C3" w14:textId="77777777" w:rsidR="00FE0D0B" w:rsidRDefault="00DA6566" w:rsidP="004D15CE">
            <w:pPr>
              <w:pStyle w:val="NormalsmallspacingBold"/>
              <w:rPr>
                <w:b w:val="0"/>
              </w:rPr>
            </w:pPr>
            <w:r>
              <w:rPr>
                <w:b w:val="0"/>
              </w:rPr>
              <w:t>CSI reporting window 20 ms</w:t>
            </w:r>
            <w:r w:rsidR="00FE0D0B">
              <w:rPr>
                <w:b w:val="0"/>
              </w:rPr>
              <w:t xml:space="preserve">, </w:t>
            </w:r>
          </w:p>
          <w:p w14:paraId="0BBF7A03" w14:textId="743A812C" w:rsidR="00DA6566" w:rsidRPr="009D6959" w:rsidRDefault="00FE0D0B" w:rsidP="004D15CE">
            <w:pPr>
              <w:pStyle w:val="NormalsmallspacingBold"/>
              <w:rPr>
                <w:b w:val="0"/>
              </w:rPr>
            </w:pPr>
            <w:r>
              <w:rPr>
                <w:b w:val="0"/>
              </w:rPr>
              <w:t>Time-domain granularity for PMI: 1 slot.</w:t>
            </w:r>
          </w:p>
        </w:tc>
      </w:tr>
    </w:tbl>
    <w:p w14:paraId="269A0A4A" w14:textId="77777777" w:rsidR="007C45AB" w:rsidRPr="00F96B50" w:rsidRDefault="007C45AB" w:rsidP="007C45AB">
      <w:pPr>
        <w:overflowPunct/>
        <w:spacing w:before="60" w:after="0"/>
        <w:jc w:val="both"/>
        <w:textAlignment w:val="auto"/>
        <w:rPr>
          <w:sz w:val="22"/>
          <w:szCs w:val="22"/>
          <w:lang w:eastAsia="zh-CN"/>
        </w:rPr>
      </w:pPr>
    </w:p>
    <w:sectPr w:rsidR="007C45AB" w:rsidRPr="00F96B50" w:rsidSect="00733B1F">
      <w:headerReference w:type="even" r:id="rId14"/>
      <w:headerReference w:type="default" r:id="rId15"/>
      <w:footerReference w:type="even" r:id="rId16"/>
      <w:footerReference w:type="default" r:id="rId17"/>
      <w:headerReference w:type="first" r:id="rId18"/>
      <w:footerReference w:type="first" r:id="rId19"/>
      <w:footnotePr>
        <w:numRestart w:val="eachSect"/>
      </w:footnotePr>
      <w:type w:val="continuous"/>
      <w:pgSz w:w="12240" w:h="15840" w:code="1"/>
      <w:pgMar w:top="1411" w:right="990" w:bottom="1138" w:left="1080"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MATHINPUTCONTROL"/>
    </wne:keymap>
    <wne:keymap wne:kcmPrimary="0445">
      <wne:macro wne:macroName="MATHTYPECOMMANDS.UILIB.MTCOMMAND_EDITEQUATIONINPLACE"/>
    </wne:keymap>
    <wne:keymap wne:kcmPrimary="044F">
      <wne:macro wne:macroName="MATHTYPECOMMANDS.UILIB.MTCOMMAND_EDITEQUATIONOPEN"/>
    </wne:keymap>
    <wne:keymap wne:kcmPrimary="0451">
      <wne:macro wne:macroName="MATHTYPECOMMANDS.UILIB.MTCOMMAND_INSERTDISPEQN"/>
    </wne:keymap>
    <wne:keymap wne:kcmPrimary="04DC">
      <wne:macro wne:macroName="MATHTYPECOMMANDS.UILIB.MTCOMMAND_TEXTOGGLE"/>
    </wne:keymap>
    <wne:keymap wne:kcmPrimary="0551">
      <wne:macro wne:macroName="MATHTYPECOMMANDS.UILIB.MTCOMMAND_INSERTRIGHTNUMBEREDDISPEQN"/>
    </wne:keymap>
    <wne:keymap wne:kcmPrimary="0651">
      <wne:macro wne:macroName="MATHTYPECOMMANDS.UILIB.MTCOMMAND_INSERTINLINEEQN"/>
    </wne:keymap>
    <wne:keymap wne:kcmPrimary="0751">
      <wne:macro wne:macroName="MATHTYPECOMMANDS.UILIB.MTCOMMAND_INSERTLEFTNUMBEREDDISPEQ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79513" w14:textId="77777777" w:rsidR="00087F3D" w:rsidRDefault="00087F3D">
      <w:r>
        <w:separator/>
      </w:r>
    </w:p>
  </w:endnote>
  <w:endnote w:type="continuationSeparator" w:id="0">
    <w:p w14:paraId="7D2C31D6" w14:textId="77777777" w:rsidR="00087F3D" w:rsidRDefault="00087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74C8" w14:textId="77777777" w:rsidR="00477DE0" w:rsidRDefault="00477DE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477DE0" w:rsidRDefault="00477DE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4507" w14:textId="77777777" w:rsidR="00477DE0" w:rsidRDefault="00477DE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28601" w14:textId="77777777" w:rsidR="00910D91" w:rsidRDefault="00910D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17548F" w14:textId="77777777" w:rsidR="00087F3D" w:rsidRDefault="00087F3D">
      <w:r>
        <w:separator/>
      </w:r>
    </w:p>
  </w:footnote>
  <w:footnote w:type="continuationSeparator" w:id="0">
    <w:p w14:paraId="47C0759C" w14:textId="77777777" w:rsidR="00087F3D" w:rsidRDefault="00087F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F55" w14:textId="77777777" w:rsidR="00477DE0" w:rsidRDefault="00477DE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AC36" w14:textId="77777777" w:rsidR="00910D91" w:rsidRDefault="00910D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91C90" w14:textId="77777777" w:rsidR="00910D91" w:rsidRDefault="00910D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B70D82"/>
    <w:multiLevelType w:val="hybridMultilevel"/>
    <w:tmpl w:val="5636EABE"/>
    <w:lvl w:ilvl="0" w:tplc="F4F6392A">
      <w:start w:val="1"/>
      <w:numFmt w:val="decimal"/>
      <w:pStyle w:val="ListParagraph"/>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035E03"/>
    <w:multiLevelType w:val="hybridMultilevel"/>
    <w:tmpl w:val="C1F8F9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2E37E9"/>
    <w:multiLevelType w:val="hybridMultilevel"/>
    <w:tmpl w:val="5A18C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D72024"/>
    <w:multiLevelType w:val="hybridMultilevel"/>
    <w:tmpl w:val="902686A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1C517F4D"/>
    <w:multiLevelType w:val="hybridMultilevel"/>
    <w:tmpl w:val="FF5C11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717A35"/>
    <w:multiLevelType w:val="multilevel"/>
    <w:tmpl w:val="2D88235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sz w:val="28"/>
        <w:szCs w:val="28"/>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3C4B5565"/>
    <w:multiLevelType w:val="hybridMultilevel"/>
    <w:tmpl w:val="F38E45CC"/>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8B3444"/>
    <w:multiLevelType w:val="hybridMultilevel"/>
    <w:tmpl w:val="A3C8BF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580427"/>
    <w:multiLevelType w:val="hybridMultilevel"/>
    <w:tmpl w:val="F91E7F9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42FE570A"/>
    <w:multiLevelType w:val="multilevel"/>
    <w:tmpl w:val="DBEEF844"/>
    <w:lvl w:ilvl="0">
      <w:start w:val="1"/>
      <w:numFmt w:val="decimal"/>
      <w:lvlText w:val="Proposal %1:"/>
      <w:lvlJc w:val="left"/>
      <w:pPr>
        <w:ind w:left="0" w:firstLine="0"/>
      </w:pPr>
      <w:rPr>
        <w:rFonts w:ascii="Times New Roman" w:hAnsi="Times New Roman" w:hint="default"/>
        <w:b/>
        <w:i/>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44360C28"/>
    <w:multiLevelType w:val="hybridMultilevel"/>
    <w:tmpl w:val="FF420C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49AC1821"/>
    <w:multiLevelType w:val="hybridMultilevel"/>
    <w:tmpl w:val="E1D8BD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75A5658"/>
    <w:multiLevelType w:val="hybridMultilevel"/>
    <w:tmpl w:val="9C2CE5B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F514F2"/>
    <w:multiLevelType w:val="hybridMultilevel"/>
    <w:tmpl w:val="8C3AEEE6"/>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664B7D"/>
    <w:multiLevelType w:val="hybridMultilevel"/>
    <w:tmpl w:val="FA88C37C"/>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E12D6C"/>
    <w:multiLevelType w:val="hybridMultilevel"/>
    <w:tmpl w:val="725EE5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2213F6E"/>
    <w:multiLevelType w:val="hybridMultilevel"/>
    <w:tmpl w:val="2B4420B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32"/>
  </w:num>
  <w:num w:numId="3">
    <w:abstractNumId w:val="15"/>
  </w:num>
  <w:num w:numId="4">
    <w:abstractNumId w:val="8"/>
  </w:num>
  <w:num w:numId="5">
    <w:abstractNumId w:val="3"/>
  </w:num>
  <w:num w:numId="6">
    <w:abstractNumId w:val="24"/>
  </w:num>
  <w:num w:numId="7">
    <w:abstractNumId w:val="4"/>
  </w:num>
  <w:num w:numId="8">
    <w:abstractNumId w:val="11"/>
  </w:num>
  <w:num w:numId="9">
    <w:abstractNumId w:val="1"/>
  </w:num>
  <w:num w:numId="10">
    <w:abstractNumId w:val="26"/>
  </w:num>
  <w:num w:numId="11">
    <w:abstractNumId w:val="20"/>
  </w:num>
  <w:num w:numId="12">
    <w:abstractNumId w:val="23"/>
    <w:lvlOverride w:ilvl="0">
      <w:startOverride w:val="1"/>
    </w:lvlOverride>
    <w:lvlOverride w:ilvl="1"/>
    <w:lvlOverride w:ilvl="2"/>
    <w:lvlOverride w:ilvl="3"/>
    <w:lvlOverride w:ilvl="4"/>
    <w:lvlOverride w:ilvl="5"/>
    <w:lvlOverride w:ilvl="6"/>
    <w:lvlOverride w:ilvl="7"/>
    <w:lvlOverride w:ilvl="8"/>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8"/>
  </w:num>
  <w:num w:numId="16">
    <w:abstractNumId w:val="5"/>
  </w:num>
  <w:num w:numId="17">
    <w:abstractNumId w:val="14"/>
  </w:num>
  <w:num w:numId="18">
    <w:abstractNumId w:val="25"/>
  </w:num>
  <w:num w:numId="19">
    <w:abstractNumId w:val="22"/>
  </w:num>
  <w:num w:numId="20">
    <w:abstractNumId w:val="12"/>
  </w:num>
  <w:num w:numId="21">
    <w:abstractNumId w:val="2"/>
  </w:num>
  <w:num w:numId="22">
    <w:abstractNumId w:val="7"/>
  </w:num>
  <w:num w:numId="23">
    <w:abstractNumId w:val="16"/>
  </w:num>
  <w:num w:numId="24">
    <w:abstractNumId w:val="27"/>
  </w:num>
  <w:num w:numId="25">
    <w:abstractNumId w:val="19"/>
  </w:num>
  <w:num w:numId="26">
    <w:abstractNumId w:val="28"/>
  </w:num>
  <w:num w:numId="27">
    <w:abstractNumId w:val="21"/>
  </w:num>
  <w:num w:numId="28">
    <w:abstractNumId w:val="30"/>
  </w:num>
  <w:num w:numId="29">
    <w:abstractNumId w:val="10"/>
  </w:num>
  <w:num w:numId="30">
    <w:abstractNumId w:val="17"/>
  </w:num>
  <w:num w:numId="31">
    <w:abstractNumId w:val="31"/>
  </w:num>
  <w:num w:numId="32">
    <w:abstractNumId w:val="29"/>
  </w:num>
  <w:num w:numId="33">
    <w:abstractNumId w:val="6"/>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en-IE"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D14"/>
    <w:rsid w:val="00001FC3"/>
    <w:rsid w:val="00002375"/>
    <w:rsid w:val="00002459"/>
    <w:rsid w:val="0000275A"/>
    <w:rsid w:val="000029A6"/>
    <w:rsid w:val="00003131"/>
    <w:rsid w:val="00003772"/>
    <w:rsid w:val="000037FB"/>
    <w:rsid w:val="00004044"/>
    <w:rsid w:val="00004885"/>
    <w:rsid w:val="00004CD0"/>
    <w:rsid w:val="00004CE6"/>
    <w:rsid w:val="00004D8C"/>
    <w:rsid w:val="00004DCB"/>
    <w:rsid w:val="00004F9D"/>
    <w:rsid w:val="000051F0"/>
    <w:rsid w:val="00005327"/>
    <w:rsid w:val="0000553B"/>
    <w:rsid w:val="0000562C"/>
    <w:rsid w:val="00006009"/>
    <w:rsid w:val="00006462"/>
    <w:rsid w:val="00006780"/>
    <w:rsid w:val="000067E5"/>
    <w:rsid w:val="0000689E"/>
    <w:rsid w:val="00006C7A"/>
    <w:rsid w:val="00006E52"/>
    <w:rsid w:val="00007207"/>
    <w:rsid w:val="000072BD"/>
    <w:rsid w:val="00007500"/>
    <w:rsid w:val="00007605"/>
    <w:rsid w:val="000077B5"/>
    <w:rsid w:val="000078C8"/>
    <w:rsid w:val="0000792C"/>
    <w:rsid w:val="00007CEF"/>
    <w:rsid w:val="00007E57"/>
    <w:rsid w:val="0001004F"/>
    <w:rsid w:val="000101EF"/>
    <w:rsid w:val="00010355"/>
    <w:rsid w:val="00010CD5"/>
    <w:rsid w:val="00010CF1"/>
    <w:rsid w:val="00010E97"/>
    <w:rsid w:val="00010FD1"/>
    <w:rsid w:val="0001166A"/>
    <w:rsid w:val="00011703"/>
    <w:rsid w:val="00011918"/>
    <w:rsid w:val="000124D1"/>
    <w:rsid w:val="00012D90"/>
    <w:rsid w:val="00013158"/>
    <w:rsid w:val="0001321B"/>
    <w:rsid w:val="00013633"/>
    <w:rsid w:val="000137FF"/>
    <w:rsid w:val="00013B63"/>
    <w:rsid w:val="000141F0"/>
    <w:rsid w:val="000147DD"/>
    <w:rsid w:val="00014A2C"/>
    <w:rsid w:val="00014D13"/>
    <w:rsid w:val="00015B2E"/>
    <w:rsid w:val="00015BCB"/>
    <w:rsid w:val="000162B2"/>
    <w:rsid w:val="00016DCE"/>
    <w:rsid w:val="00016FF6"/>
    <w:rsid w:val="0001729B"/>
    <w:rsid w:val="00017309"/>
    <w:rsid w:val="00017509"/>
    <w:rsid w:val="000178B8"/>
    <w:rsid w:val="00020331"/>
    <w:rsid w:val="000204D6"/>
    <w:rsid w:val="000205C1"/>
    <w:rsid w:val="000208B8"/>
    <w:rsid w:val="00020936"/>
    <w:rsid w:val="00020D61"/>
    <w:rsid w:val="0002130A"/>
    <w:rsid w:val="0002165C"/>
    <w:rsid w:val="00021802"/>
    <w:rsid w:val="000218A0"/>
    <w:rsid w:val="00021C67"/>
    <w:rsid w:val="00021DEC"/>
    <w:rsid w:val="0002225A"/>
    <w:rsid w:val="000222A9"/>
    <w:rsid w:val="000222F7"/>
    <w:rsid w:val="0002266E"/>
    <w:rsid w:val="000226C1"/>
    <w:rsid w:val="000228C4"/>
    <w:rsid w:val="00023545"/>
    <w:rsid w:val="00023564"/>
    <w:rsid w:val="00023874"/>
    <w:rsid w:val="00023C29"/>
    <w:rsid w:val="00023D63"/>
    <w:rsid w:val="00024C66"/>
    <w:rsid w:val="00024E37"/>
    <w:rsid w:val="00024E57"/>
    <w:rsid w:val="0002506A"/>
    <w:rsid w:val="00025281"/>
    <w:rsid w:val="000255A1"/>
    <w:rsid w:val="00025880"/>
    <w:rsid w:val="000258DD"/>
    <w:rsid w:val="0002591B"/>
    <w:rsid w:val="00025AFC"/>
    <w:rsid w:val="00025C85"/>
    <w:rsid w:val="000266AE"/>
    <w:rsid w:val="00026770"/>
    <w:rsid w:val="00026905"/>
    <w:rsid w:val="00026977"/>
    <w:rsid w:val="00026AF7"/>
    <w:rsid w:val="00026E78"/>
    <w:rsid w:val="00026EF9"/>
    <w:rsid w:val="00027333"/>
    <w:rsid w:val="000273DE"/>
    <w:rsid w:val="00027413"/>
    <w:rsid w:val="00027599"/>
    <w:rsid w:val="0002790C"/>
    <w:rsid w:val="000300FE"/>
    <w:rsid w:val="00030365"/>
    <w:rsid w:val="00030634"/>
    <w:rsid w:val="00030766"/>
    <w:rsid w:val="00030ED5"/>
    <w:rsid w:val="00030F74"/>
    <w:rsid w:val="00031242"/>
    <w:rsid w:val="00031BDE"/>
    <w:rsid w:val="00031EDD"/>
    <w:rsid w:val="00032043"/>
    <w:rsid w:val="000321DC"/>
    <w:rsid w:val="00032682"/>
    <w:rsid w:val="00032A64"/>
    <w:rsid w:val="00032B1F"/>
    <w:rsid w:val="00033076"/>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552"/>
    <w:rsid w:val="00036878"/>
    <w:rsid w:val="00036A16"/>
    <w:rsid w:val="00036ACE"/>
    <w:rsid w:val="00036C45"/>
    <w:rsid w:val="00036D25"/>
    <w:rsid w:val="00036FA7"/>
    <w:rsid w:val="000377E3"/>
    <w:rsid w:val="00037910"/>
    <w:rsid w:val="00037A21"/>
    <w:rsid w:val="00040025"/>
    <w:rsid w:val="000404F2"/>
    <w:rsid w:val="000405B4"/>
    <w:rsid w:val="00040F7A"/>
    <w:rsid w:val="000412B7"/>
    <w:rsid w:val="000413B8"/>
    <w:rsid w:val="000413CC"/>
    <w:rsid w:val="0004182E"/>
    <w:rsid w:val="000418C8"/>
    <w:rsid w:val="0004190B"/>
    <w:rsid w:val="00041928"/>
    <w:rsid w:val="000426B1"/>
    <w:rsid w:val="00042843"/>
    <w:rsid w:val="0004286F"/>
    <w:rsid w:val="00042A8D"/>
    <w:rsid w:val="00042BFC"/>
    <w:rsid w:val="000430CF"/>
    <w:rsid w:val="00043703"/>
    <w:rsid w:val="00043850"/>
    <w:rsid w:val="00043F71"/>
    <w:rsid w:val="0004403C"/>
    <w:rsid w:val="00044225"/>
    <w:rsid w:val="00044359"/>
    <w:rsid w:val="00044576"/>
    <w:rsid w:val="00044C0A"/>
    <w:rsid w:val="00044FC4"/>
    <w:rsid w:val="0004516E"/>
    <w:rsid w:val="000451E5"/>
    <w:rsid w:val="000453F6"/>
    <w:rsid w:val="00046CD6"/>
    <w:rsid w:val="00046CE4"/>
    <w:rsid w:val="00046DB7"/>
    <w:rsid w:val="00046F9A"/>
    <w:rsid w:val="0004713D"/>
    <w:rsid w:val="000472F3"/>
    <w:rsid w:val="000475B5"/>
    <w:rsid w:val="000477BB"/>
    <w:rsid w:val="00047A82"/>
    <w:rsid w:val="00050191"/>
    <w:rsid w:val="00050395"/>
    <w:rsid w:val="0005055B"/>
    <w:rsid w:val="000505E0"/>
    <w:rsid w:val="000505E5"/>
    <w:rsid w:val="000509C8"/>
    <w:rsid w:val="00050D32"/>
    <w:rsid w:val="00051135"/>
    <w:rsid w:val="00051327"/>
    <w:rsid w:val="00051586"/>
    <w:rsid w:val="00051A22"/>
    <w:rsid w:val="00051C5E"/>
    <w:rsid w:val="00051D7A"/>
    <w:rsid w:val="0005201C"/>
    <w:rsid w:val="000524CE"/>
    <w:rsid w:val="0005291A"/>
    <w:rsid w:val="00052AE3"/>
    <w:rsid w:val="00052C9B"/>
    <w:rsid w:val="000531A8"/>
    <w:rsid w:val="000532F8"/>
    <w:rsid w:val="000534D5"/>
    <w:rsid w:val="000537DB"/>
    <w:rsid w:val="00053849"/>
    <w:rsid w:val="00053A47"/>
    <w:rsid w:val="0005456E"/>
    <w:rsid w:val="0005468A"/>
    <w:rsid w:val="00054ACE"/>
    <w:rsid w:val="00054DAB"/>
    <w:rsid w:val="0005504C"/>
    <w:rsid w:val="00055430"/>
    <w:rsid w:val="0005550B"/>
    <w:rsid w:val="00055873"/>
    <w:rsid w:val="00055B8E"/>
    <w:rsid w:val="0005602E"/>
    <w:rsid w:val="00056057"/>
    <w:rsid w:val="00056C53"/>
    <w:rsid w:val="00056F10"/>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5D9"/>
    <w:rsid w:val="0006263A"/>
    <w:rsid w:val="000626B0"/>
    <w:rsid w:val="000626CF"/>
    <w:rsid w:val="00062C83"/>
    <w:rsid w:val="000632B7"/>
    <w:rsid w:val="000633BD"/>
    <w:rsid w:val="00063480"/>
    <w:rsid w:val="00063485"/>
    <w:rsid w:val="000636BA"/>
    <w:rsid w:val="00063E29"/>
    <w:rsid w:val="00063E5B"/>
    <w:rsid w:val="00063F57"/>
    <w:rsid w:val="0006436D"/>
    <w:rsid w:val="0006480B"/>
    <w:rsid w:val="00064A2B"/>
    <w:rsid w:val="00064B64"/>
    <w:rsid w:val="00064D36"/>
    <w:rsid w:val="0006523A"/>
    <w:rsid w:val="0006549C"/>
    <w:rsid w:val="00065D64"/>
    <w:rsid w:val="000663FC"/>
    <w:rsid w:val="000667D1"/>
    <w:rsid w:val="00066E05"/>
    <w:rsid w:val="00066FC0"/>
    <w:rsid w:val="00067087"/>
    <w:rsid w:val="000671F8"/>
    <w:rsid w:val="00067200"/>
    <w:rsid w:val="0006739D"/>
    <w:rsid w:val="00067409"/>
    <w:rsid w:val="00067436"/>
    <w:rsid w:val="000674DD"/>
    <w:rsid w:val="0006777C"/>
    <w:rsid w:val="00067824"/>
    <w:rsid w:val="00067921"/>
    <w:rsid w:val="00067FE2"/>
    <w:rsid w:val="00070378"/>
    <w:rsid w:val="000709C2"/>
    <w:rsid w:val="00070E4C"/>
    <w:rsid w:val="0007118F"/>
    <w:rsid w:val="000715BD"/>
    <w:rsid w:val="000716DB"/>
    <w:rsid w:val="000716FB"/>
    <w:rsid w:val="00071E9B"/>
    <w:rsid w:val="000721FD"/>
    <w:rsid w:val="000725C2"/>
    <w:rsid w:val="00072E75"/>
    <w:rsid w:val="00072EFA"/>
    <w:rsid w:val="000732BB"/>
    <w:rsid w:val="00073785"/>
    <w:rsid w:val="00074375"/>
    <w:rsid w:val="000743A0"/>
    <w:rsid w:val="00074BBA"/>
    <w:rsid w:val="00074BF5"/>
    <w:rsid w:val="000752CD"/>
    <w:rsid w:val="00075680"/>
    <w:rsid w:val="0007590A"/>
    <w:rsid w:val="00075999"/>
    <w:rsid w:val="0007695F"/>
    <w:rsid w:val="00076F0D"/>
    <w:rsid w:val="0007747E"/>
    <w:rsid w:val="00077579"/>
    <w:rsid w:val="00077B11"/>
    <w:rsid w:val="00080344"/>
    <w:rsid w:val="000805B2"/>
    <w:rsid w:val="00080786"/>
    <w:rsid w:val="00080913"/>
    <w:rsid w:val="00080C20"/>
    <w:rsid w:val="00080D68"/>
    <w:rsid w:val="00080D74"/>
    <w:rsid w:val="000814B2"/>
    <w:rsid w:val="000814C5"/>
    <w:rsid w:val="00081534"/>
    <w:rsid w:val="00082152"/>
    <w:rsid w:val="00082514"/>
    <w:rsid w:val="000825BC"/>
    <w:rsid w:val="000826FF"/>
    <w:rsid w:val="00082794"/>
    <w:rsid w:val="00082A49"/>
    <w:rsid w:val="00083322"/>
    <w:rsid w:val="00083391"/>
    <w:rsid w:val="0008376E"/>
    <w:rsid w:val="00083788"/>
    <w:rsid w:val="000839CE"/>
    <w:rsid w:val="00083EBD"/>
    <w:rsid w:val="00084255"/>
    <w:rsid w:val="0008481B"/>
    <w:rsid w:val="00085201"/>
    <w:rsid w:val="00085239"/>
    <w:rsid w:val="0008579B"/>
    <w:rsid w:val="000862BA"/>
    <w:rsid w:val="00086434"/>
    <w:rsid w:val="00086840"/>
    <w:rsid w:val="00086A02"/>
    <w:rsid w:val="00086B50"/>
    <w:rsid w:val="00086C4D"/>
    <w:rsid w:val="00086CF2"/>
    <w:rsid w:val="00087269"/>
    <w:rsid w:val="0008731C"/>
    <w:rsid w:val="0008760B"/>
    <w:rsid w:val="0008775D"/>
    <w:rsid w:val="000877D2"/>
    <w:rsid w:val="00087881"/>
    <w:rsid w:val="0008791E"/>
    <w:rsid w:val="00087B7B"/>
    <w:rsid w:val="00087BAB"/>
    <w:rsid w:val="00087E29"/>
    <w:rsid w:val="00087F3D"/>
    <w:rsid w:val="00087F91"/>
    <w:rsid w:val="000901BE"/>
    <w:rsid w:val="00090228"/>
    <w:rsid w:val="00090573"/>
    <w:rsid w:val="00090586"/>
    <w:rsid w:val="000906BE"/>
    <w:rsid w:val="000908EE"/>
    <w:rsid w:val="00090AAF"/>
    <w:rsid w:val="00090E2A"/>
    <w:rsid w:val="00091714"/>
    <w:rsid w:val="00091768"/>
    <w:rsid w:val="00091C08"/>
    <w:rsid w:val="0009213F"/>
    <w:rsid w:val="000921E3"/>
    <w:rsid w:val="000922A1"/>
    <w:rsid w:val="00092334"/>
    <w:rsid w:val="00092C47"/>
    <w:rsid w:val="000931C3"/>
    <w:rsid w:val="00093629"/>
    <w:rsid w:val="00093B23"/>
    <w:rsid w:val="00093EA6"/>
    <w:rsid w:val="0009437A"/>
    <w:rsid w:val="000947B7"/>
    <w:rsid w:val="00094CFE"/>
    <w:rsid w:val="00094FCB"/>
    <w:rsid w:val="00095127"/>
    <w:rsid w:val="00095191"/>
    <w:rsid w:val="00095671"/>
    <w:rsid w:val="00095920"/>
    <w:rsid w:val="00095F53"/>
    <w:rsid w:val="0009612D"/>
    <w:rsid w:val="0009653B"/>
    <w:rsid w:val="000967BD"/>
    <w:rsid w:val="0009680E"/>
    <w:rsid w:val="000968D8"/>
    <w:rsid w:val="00096C10"/>
    <w:rsid w:val="0009709B"/>
    <w:rsid w:val="00097215"/>
    <w:rsid w:val="000972CD"/>
    <w:rsid w:val="000973C6"/>
    <w:rsid w:val="000979B7"/>
    <w:rsid w:val="000979F0"/>
    <w:rsid w:val="00097A74"/>
    <w:rsid w:val="00097AE8"/>
    <w:rsid w:val="00097C6B"/>
    <w:rsid w:val="000A02DC"/>
    <w:rsid w:val="000A07C1"/>
    <w:rsid w:val="000A0CA1"/>
    <w:rsid w:val="000A0E99"/>
    <w:rsid w:val="000A10D0"/>
    <w:rsid w:val="000A18A8"/>
    <w:rsid w:val="000A1995"/>
    <w:rsid w:val="000A1AD3"/>
    <w:rsid w:val="000A1B13"/>
    <w:rsid w:val="000A1D49"/>
    <w:rsid w:val="000A2070"/>
    <w:rsid w:val="000A23B7"/>
    <w:rsid w:val="000A2BAA"/>
    <w:rsid w:val="000A2D70"/>
    <w:rsid w:val="000A310F"/>
    <w:rsid w:val="000A336F"/>
    <w:rsid w:val="000A34D8"/>
    <w:rsid w:val="000A3A3A"/>
    <w:rsid w:val="000A3ACB"/>
    <w:rsid w:val="000A4492"/>
    <w:rsid w:val="000A47AC"/>
    <w:rsid w:val="000A49DE"/>
    <w:rsid w:val="000A4B74"/>
    <w:rsid w:val="000A52B9"/>
    <w:rsid w:val="000A54DF"/>
    <w:rsid w:val="000A5618"/>
    <w:rsid w:val="000A5AE2"/>
    <w:rsid w:val="000A61CB"/>
    <w:rsid w:val="000A64B8"/>
    <w:rsid w:val="000A6788"/>
    <w:rsid w:val="000A6818"/>
    <w:rsid w:val="000A6AC6"/>
    <w:rsid w:val="000A6CFE"/>
    <w:rsid w:val="000A6E10"/>
    <w:rsid w:val="000A6E8D"/>
    <w:rsid w:val="000A6FDD"/>
    <w:rsid w:val="000A7C88"/>
    <w:rsid w:val="000A7E17"/>
    <w:rsid w:val="000B016D"/>
    <w:rsid w:val="000B02C2"/>
    <w:rsid w:val="000B0352"/>
    <w:rsid w:val="000B060C"/>
    <w:rsid w:val="000B081C"/>
    <w:rsid w:val="000B0F92"/>
    <w:rsid w:val="000B10AB"/>
    <w:rsid w:val="000B17A1"/>
    <w:rsid w:val="000B1CD3"/>
    <w:rsid w:val="000B20AF"/>
    <w:rsid w:val="000B22D0"/>
    <w:rsid w:val="000B256B"/>
    <w:rsid w:val="000B2AAA"/>
    <w:rsid w:val="000B32D4"/>
    <w:rsid w:val="000B38DA"/>
    <w:rsid w:val="000B3F37"/>
    <w:rsid w:val="000B420A"/>
    <w:rsid w:val="000B4749"/>
    <w:rsid w:val="000B49D7"/>
    <w:rsid w:val="000B53AF"/>
    <w:rsid w:val="000B546F"/>
    <w:rsid w:val="000B54A8"/>
    <w:rsid w:val="000B569D"/>
    <w:rsid w:val="000B5E69"/>
    <w:rsid w:val="000B60B9"/>
    <w:rsid w:val="000B65BE"/>
    <w:rsid w:val="000B6BDF"/>
    <w:rsid w:val="000B6D9B"/>
    <w:rsid w:val="000B71B6"/>
    <w:rsid w:val="000B7312"/>
    <w:rsid w:val="000B7387"/>
    <w:rsid w:val="000B754B"/>
    <w:rsid w:val="000B76BB"/>
    <w:rsid w:val="000B7D5E"/>
    <w:rsid w:val="000C05BC"/>
    <w:rsid w:val="000C1051"/>
    <w:rsid w:val="000C133A"/>
    <w:rsid w:val="000C143C"/>
    <w:rsid w:val="000C1B48"/>
    <w:rsid w:val="000C1DBD"/>
    <w:rsid w:val="000C1F69"/>
    <w:rsid w:val="000C2306"/>
    <w:rsid w:val="000C298F"/>
    <w:rsid w:val="000C2DE1"/>
    <w:rsid w:val="000C31CA"/>
    <w:rsid w:val="000C393F"/>
    <w:rsid w:val="000C3987"/>
    <w:rsid w:val="000C3EB8"/>
    <w:rsid w:val="000C3F16"/>
    <w:rsid w:val="000C44B7"/>
    <w:rsid w:val="000C4C76"/>
    <w:rsid w:val="000C4E89"/>
    <w:rsid w:val="000C550B"/>
    <w:rsid w:val="000C5759"/>
    <w:rsid w:val="000C59A5"/>
    <w:rsid w:val="000C5B11"/>
    <w:rsid w:val="000C5D2A"/>
    <w:rsid w:val="000C5D65"/>
    <w:rsid w:val="000C5E7D"/>
    <w:rsid w:val="000C63D5"/>
    <w:rsid w:val="000C673C"/>
    <w:rsid w:val="000C689A"/>
    <w:rsid w:val="000C69F8"/>
    <w:rsid w:val="000C6C96"/>
    <w:rsid w:val="000C6EF5"/>
    <w:rsid w:val="000C6F13"/>
    <w:rsid w:val="000C71D9"/>
    <w:rsid w:val="000C71E8"/>
    <w:rsid w:val="000C7315"/>
    <w:rsid w:val="000C7351"/>
    <w:rsid w:val="000C75D2"/>
    <w:rsid w:val="000C7A42"/>
    <w:rsid w:val="000C7C3E"/>
    <w:rsid w:val="000D037E"/>
    <w:rsid w:val="000D063F"/>
    <w:rsid w:val="000D09B6"/>
    <w:rsid w:val="000D0A0F"/>
    <w:rsid w:val="000D0AB8"/>
    <w:rsid w:val="000D0BCC"/>
    <w:rsid w:val="000D0ED4"/>
    <w:rsid w:val="000D0F9A"/>
    <w:rsid w:val="000D148D"/>
    <w:rsid w:val="000D14EB"/>
    <w:rsid w:val="000D1610"/>
    <w:rsid w:val="000D1737"/>
    <w:rsid w:val="000D199E"/>
    <w:rsid w:val="000D206C"/>
    <w:rsid w:val="000D218F"/>
    <w:rsid w:val="000D23C1"/>
    <w:rsid w:val="000D23F0"/>
    <w:rsid w:val="000D2AE0"/>
    <w:rsid w:val="000D2EA5"/>
    <w:rsid w:val="000D2FE6"/>
    <w:rsid w:val="000D3140"/>
    <w:rsid w:val="000D34B5"/>
    <w:rsid w:val="000D35D4"/>
    <w:rsid w:val="000D362A"/>
    <w:rsid w:val="000D37FA"/>
    <w:rsid w:val="000D3A6C"/>
    <w:rsid w:val="000D4324"/>
    <w:rsid w:val="000D46EE"/>
    <w:rsid w:val="000D4ABD"/>
    <w:rsid w:val="000D4DE6"/>
    <w:rsid w:val="000D4DFF"/>
    <w:rsid w:val="000D514E"/>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B78"/>
    <w:rsid w:val="000E1E8E"/>
    <w:rsid w:val="000E24CC"/>
    <w:rsid w:val="000E279B"/>
    <w:rsid w:val="000E2AC1"/>
    <w:rsid w:val="000E2B8B"/>
    <w:rsid w:val="000E2D8C"/>
    <w:rsid w:val="000E3075"/>
    <w:rsid w:val="000E3358"/>
    <w:rsid w:val="000E38ED"/>
    <w:rsid w:val="000E3D10"/>
    <w:rsid w:val="000E3F84"/>
    <w:rsid w:val="000E4212"/>
    <w:rsid w:val="000E471D"/>
    <w:rsid w:val="000E48CD"/>
    <w:rsid w:val="000E4C9B"/>
    <w:rsid w:val="000E4D01"/>
    <w:rsid w:val="000E5830"/>
    <w:rsid w:val="000E5C4E"/>
    <w:rsid w:val="000E5EF7"/>
    <w:rsid w:val="000E633D"/>
    <w:rsid w:val="000E6355"/>
    <w:rsid w:val="000E65A7"/>
    <w:rsid w:val="000E6635"/>
    <w:rsid w:val="000E6F62"/>
    <w:rsid w:val="000E7535"/>
    <w:rsid w:val="000E7D68"/>
    <w:rsid w:val="000E7F51"/>
    <w:rsid w:val="000F00D8"/>
    <w:rsid w:val="000F036B"/>
    <w:rsid w:val="000F04CE"/>
    <w:rsid w:val="000F06D8"/>
    <w:rsid w:val="000F07F0"/>
    <w:rsid w:val="000F095B"/>
    <w:rsid w:val="000F0E80"/>
    <w:rsid w:val="000F1287"/>
    <w:rsid w:val="000F13C4"/>
    <w:rsid w:val="000F13D7"/>
    <w:rsid w:val="000F17E4"/>
    <w:rsid w:val="000F1B0F"/>
    <w:rsid w:val="000F1CF3"/>
    <w:rsid w:val="000F203A"/>
    <w:rsid w:val="000F20CD"/>
    <w:rsid w:val="000F21E3"/>
    <w:rsid w:val="000F2731"/>
    <w:rsid w:val="000F2965"/>
    <w:rsid w:val="000F2987"/>
    <w:rsid w:val="000F2D6C"/>
    <w:rsid w:val="000F2F75"/>
    <w:rsid w:val="000F2FEA"/>
    <w:rsid w:val="000F34C7"/>
    <w:rsid w:val="000F379F"/>
    <w:rsid w:val="000F3B40"/>
    <w:rsid w:val="000F3FFF"/>
    <w:rsid w:val="000F4139"/>
    <w:rsid w:val="000F42EA"/>
    <w:rsid w:val="000F440A"/>
    <w:rsid w:val="000F4CAF"/>
    <w:rsid w:val="000F4EA9"/>
    <w:rsid w:val="000F4F44"/>
    <w:rsid w:val="000F50C5"/>
    <w:rsid w:val="000F52FB"/>
    <w:rsid w:val="000F53CB"/>
    <w:rsid w:val="000F5474"/>
    <w:rsid w:val="000F56C7"/>
    <w:rsid w:val="000F60BF"/>
    <w:rsid w:val="000F61A6"/>
    <w:rsid w:val="000F61C4"/>
    <w:rsid w:val="000F628F"/>
    <w:rsid w:val="000F64E2"/>
    <w:rsid w:val="000F6646"/>
    <w:rsid w:val="000F67AC"/>
    <w:rsid w:val="000F6881"/>
    <w:rsid w:val="000F6C32"/>
    <w:rsid w:val="000F6DB3"/>
    <w:rsid w:val="000F6E58"/>
    <w:rsid w:val="000F77C9"/>
    <w:rsid w:val="00100097"/>
    <w:rsid w:val="001000E9"/>
    <w:rsid w:val="00100169"/>
    <w:rsid w:val="001001C4"/>
    <w:rsid w:val="0010067A"/>
    <w:rsid w:val="00100880"/>
    <w:rsid w:val="00100CA1"/>
    <w:rsid w:val="00100FE2"/>
    <w:rsid w:val="00101080"/>
    <w:rsid w:val="001011F3"/>
    <w:rsid w:val="001013DF"/>
    <w:rsid w:val="00101489"/>
    <w:rsid w:val="00101513"/>
    <w:rsid w:val="00101956"/>
    <w:rsid w:val="00101A0E"/>
    <w:rsid w:val="00101ACE"/>
    <w:rsid w:val="00101B3B"/>
    <w:rsid w:val="00102147"/>
    <w:rsid w:val="001021B6"/>
    <w:rsid w:val="001025A2"/>
    <w:rsid w:val="00102D2E"/>
    <w:rsid w:val="0010341A"/>
    <w:rsid w:val="00103658"/>
    <w:rsid w:val="0010366C"/>
    <w:rsid w:val="00103D7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756"/>
    <w:rsid w:val="0010690B"/>
    <w:rsid w:val="00106A95"/>
    <w:rsid w:val="00106CC3"/>
    <w:rsid w:val="00106E7E"/>
    <w:rsid w:val="001073A3"/>
    <w:rsid w:val="001074D1"/>
    <w:rsid w:val="00107523"/>
    <w:rsid w:val="00107600"/>
    <w:rsid w:val="001107FE"/>
    <w:rsid w:val="00110FBF"/>
    <w:rsid w:val="00111169"/>
    <w:rsid w:val="001112E9"/>
    <w:rsid w:val="00111481"/>
    <w:rsid w:val="0011156C"/>
    <w:rsid w:val="001115C0"/>
    <w:rsid w:val="001115F4"/>
    <w:rsid w:val="001118AA"/>
    <w:rsid w:val="00111AB9"/>
    <w:rsid w:val="00111AD9"/>
    <w:rsid w:val="00111D19"/>
    <w:rsid w:val="00111D2C"/>
    <w:rsid w:val="0011234A"/>
    <w:rsid w:val="00112509"/>
    <w:rsid w:val="0011278E"/>
    <w:rsid w:val="00112813"/>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D36"/>
    <w:rsid w:val="00114E61"/>
    <w:rsid w:val="00114EA7"/>
    <w:rsid w:val="001151B4"/>
    <w:rsid w:val="0011536C"/>
    <w:rsid w:val="001153A7"/>
    <w:rsid w:val="00115716"/>
    <w:rsid w:val="0011584C"/>
    <w:rsid w:val="00115D19"/>
    <w:rsid w:val="001163ED"/>
    <w:rsid w:val="0011677E"/>
    <w:rsid w:val="00116C09"/>
    <w:rsid w:val="00116E5F"/>
    <w:rsid w:val="00116EBA"/>
    <w:rsid w:val="00116F5E"/>
    <w:rsid w:val="00117957"/>
    <w:rsid w:val="00117B90"/>
    <w:rsid w:val="0012018E"/>
    <w:rsid w:val="0012022B"/>
    <w:rsid w:val="001202BC"/>
    <w:rsid w:val="001203DB"/>
    <w:rsid w:val="0012079F"/>
    <w:rsid w:val="001207F3"/>
    <w:rsid w:val="00120D2A"/>
    <w:rsid w:val="00121897"/>
    <w:rsid w:val="001218F8"/>
    <w:rsid w:val="00121AF7"/>
    <w:rsid w:val="00121E20"/>
    <w:rsid w:val="00121F72"/>
    <w:rsid w:val="00121FDE"/>
    <w:rsid w:val="00122581"/>
    <w:rsid w:val="00122842"/>
    <w:rsid w:val="00122A64"/>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4B"/>
    <w:rsid w:val="001252FE"/>
    <w:rsid w:val="001257E6"/>
    <w:rsid w:val="001259AE"/>
    <w:rsid w:val="00125C03"/>
    <w:rsid w:val="00125E40"/>
    <w:rsid w:val="0012697D"/>
    <w:rsid w:val="001269AC"/>
    <w:rsid w:val="00126C38"/>
    <w:rsid w:val="00126C3C"/>
    <w:rsid w:val="0012722E"/>
    <w:rsid w:val="00127276"/>
    <w:rsid w:val="001273DC"/>
    <w:rsid w:val="0012748A"/>
    <w:rsid w:val="001274AC"/>
    <w:rsid w:val="001275E6"/>
    <w:rsid w:val="001277C4"/>
    <w:rsid w:val="00127DE2"/>
    <w:rsid w:val="00127E51"/>
    <w:rsid w:val="00127EA7"/>
    <w:rsid w:val="00127F28"/>
    <w:rsid w:val="0013014D"/>
    <w:rsid w:val="001301E5"/>
    <w:rsid w:val="001302C8"/>
    <w:rsid w:val="00130714"/>
    <w:rsid w:val="00130953"/>
    <w:rsid w:val="00130EFD"/>
    <w:rsid w:val="00130F15"/>
    <w:rsid w:val="00131683"/>
    <w:rsid w:val="001316D9"/>
    <w:rsid w:val="00131A1B"/>
    <w:rsid w:val="00131AC6"/>
    <w:rsid w:val="00131B2C"/>
    <w:rsid w:val="00131D8D"/>
    <w:rsid w:val="001320F7"/>
    <w:rsid w:val="001321CE"/>
    <w:rsid w:val="001322B0"/>
    <w:rsid w:val="00132692"/>
    <w:rsid w:val="00132767"/>
    <w:rsid w:val="00132917"/>
    <w:rsid w:val="00132A30"/>
    <w:rsid w:val="00132BB0"/>
    <w:rsid w:val="00132D74"/>
    <w:rsid w:val="00132E7E"/>
    <w:rsid w:val="0013334C"/>
    <w:rsid w:val="0013344F"/>
    <w:rsid w:val="0013359C"/>
    <w:rsid w:val="00133706"/>
    <w:rsid w:val="00133BD2"/>
    <w:rsid w:val="00133CA0"/>
    <w:rsid w:val="00133EBD"/>
    <w:rsid w:val="001345D5"/>
    <w:rsid w:val="001348C5"/>
    <w:rsid w:val="00134A6B"/>
    <w:rsid w:val="00134E58"/>
    <w:rsid w:val="00135015"/>
    <w:rsid w:val="00135095"/>
    <w:rsid w:val="001352A6"/>
    <w:rsid w:val="00135379"/>
    <w:rsid w:val="00135829"/>
    <w:rsid w:val="001358A7"/>
    <w:rsid w:val="001358F4"/>
    <w:rsid w:val="00135A28"/>
    <w:rsid w:val="00135C8D"/>
    <w:rsid w:val="0013612A"/>
    <w:rsid w:val="00136424"/>
    <w:rsid w:val="00136998"/>
    <w:rsid w:val="00136AAD"/>
    <w:rsid w:val="00136BA1"/>
    <w:rsid w:val="00136DF8"/>
    <w:rsid w:val="00136EB3"/>
    <w:rsid w:val="0013726F"/>
    <w:rsid w:val="00137280"/>
    <w:rsid w:val="00137288"/>
    <w:rsid w:val="00137480"/>
    <w:rsid w:val="001375D8"/>
    <w:rsid w:val="001376F7"/>
    <w:rsid w:val="001377C3"/>
    <w:rsid w:val="00137A97"/>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15B"/>
    <w:rsid w:val="001426EA"/>
    <w:rsid w:val="0014297C"/>
    <w:rsid w:val="00142D73"/>
    <w:rsid w:val="00142E42"/>
    <w:rsid w:val="00142F87"/>
    <w:rsid w:val="00143028"/>
    <w:rsid w:val="001433C9"/>
    <w:rsid w:val="0014371C"/>
    <w:rsid w:val="00143932"/>
    <w:rsid w:val="00143E78"/>
    <w:rsid w:val="00143F70"/>
    <w:rsid w:val="00143FFE"/>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462"/>
    <w:rsid w:val="001475CD"/>
    <w:rsid w:val="0014765D"/>
    <w:rsid w:val="001477C4"/>
    <w:rsid w:val="00147D65"/>
    <w:rsid w:val="00147D91"/>
    <w:rsid w:val="001503DD"/>
    <w:rsid w:val="0015079C"/>
    <w:rsid w:val="001508E1"/>
    <w:rsid w:val="00150B25"/>
    <w:rsid w:val="00150BAF"/>
    <w:rsid w:val="00150BF7"/>
    <w:rsid w:val="00150C26"/>
    <w:rsid w:val="00150CD5"/>
    <w:rsid w:val="00150EC3"/>
    <w:rsid w:val="00151096"/>
    <w:rsid w:val="001510B6"/>
    <w:rsid w:val="001510BE"/>
    <w:rsid w:val="001510ED"/>
    <w:rsid w:val="001512CB"/>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A80"/>
    <w:rsid w:val="00154AA8"/>
    <w:rsid w:val="00154B50"/>
    <w:rsid w:val="00154E96"/>
    <w:rsid w:val="00154F3A"/>
    <w:rsid w:val="00155CB4"/>
    <w:rsid w:val="00155CB8"/>
    <w:rsid w:val="00155F7A"/>
    <w:rsid w:val="00156260"/>
    <w:rsid w:val="0015674F"/>
    <w:rsid w:val="00157654"/>
    <w:rsid w:val="0016019C"/>
    <w:rsid w:val="00160674"/>
    <w:rsid w:val="00160786"/>
    <w:rsid w:val="00160E93"/>
    <w:rsid w:val="001613DF"/>
    <w:rsid w:val="00161455"/>
    <w:rsid w:val="001618A3"/>
    <w:rsid w:val="0016207A"/>
    <w:rsid w:val="00162181"/>
    <w:rsid w:val="00162262"/>
    <w:rsid w:val="00162BD5"/>
    <w:rsid w:val="00162CF1"/>
    <w:rsid w:val="00162F82"/>
    <w:rsid w:val="00162FCB"/>
    <w:rsid w:val="001630E4"/>
    <w:rsid w:val="001630E8"/>
    <w:rsid w:val="001639BC"/>
    <w:rsid w:val="001639E6"/>
    <w:rsid w:val="00163AFC"/>
    <w:rsid w:val="00163BE3"/>
    <w:rsid w:val="00164567"/>
    <w:rsid w:val="00164646"/>
    <w:rsid w:val="001647FA"/>
    <w:rsid w:val="001649D4"/>
    <w:rsid w:val="00164C22"/>
    <w:rsid w:val="00165137"/>
    <w:rsid w:val="0016634F"/>
    <w:rsid w:val="001669F9"/>
    <w:rsid w:val="0016700E"/>
    <w:rsid w:val="0016711A"/>
    <w:rsid w:val="00167531"/>
    <w:rsid w:val="0016764C"/>
    <w:rsid w:val="00167709"/>
    <w:rsid w:val="00167713"/>
    <w:rsid w:val="00170397"/>
    <w:rsid w:val="001706E4"/>
    <w:rsid w:val="001708D0"/>
    <w:rsid w:val="001716FF"/>
    <w:rsid w:val="00171730"/>
    <w:rsid w:val="001718B8"/>
    <w:rsid w:val="00171944"/>
    <w:rsid w:val="00171D7E"/>
    <w:rsid w:val="00171E61"/>
    <w:rsid w:val="00171EE6"/>
    <w:rsid w:val="00171F14"/>
    <w:rsid w:val="0017226B"/>
    <w:rsid w:val="00172903"/>
    <w:rsid w:val="001729E1"/>
    <w:rsid w:val="00172B61"/>
    <w:rsid w:val="00172C20"/>
    <w:rsid w:val="001731F6"/>
    <w:rsid w:val="00173869"/>
    <w:rsid w:val="001738A5"/>
    <w:rsid w:val="00173A00"/>
    <w:rsid w:val="00173DB6"/>
    <w:rsid w:val="0017440C"/>
    <w:rsid w:val="001746C1"/>
    <w:rsid w:val="00174BE4"/>
    <w:rsid w:val="00174DDB"/>
    <w:rsid w:val="00174EAE"/>
    <w:rsid w:val="00174F2F"/>
    <w:rsid w:val="00174FE4"/>
    <w:rsid w:val="00175152"/>
    <w:rsid w:val="001752D7"/>
    <w:rsid w:val="001752EC"/>
    <w:rsid w:val="00175532"/>
    <w:rsid w:val="00175B5A"/>
    <w:rsid w:val="00175F2D"/>
    <w:rsid w:val="00176334"/>
    <w:rsid w:val="00176414"/>
    <w:rsid w:val="001764FD"/>
    <w:rsid w:val="00176B7F"/>
    <w:rsid w:val="00176F85"/>
    <w:rsid w:val="00177036"/>
    <w:rsid w:val="0017714C"/>
    <w:rsid w:val="0017722E"/>
    <w:rsid w:val="00177711"/>
    <w:rsid w:val="0017790D"/>
    <w:rsid w:val="00177916"/>
    <w:rsid w:val="00177A0D"/>
    <w:rsid w:val="00177D74"/>
    <w:rsid w:val="00177DFF"/>
    <w:rsid w:val="00177EBD"/>
    <w:rsid w:val="001800DB"/>
    <w:rsid w:val="00180149"/>
    <w:rsid w:val="0018016C"/>
    <w:rsid w:val="001804F1"/>
    <w:rsid w:val="001809D8"/>
    <w:rsid w:val="00180E60"/>
    <w:rsid w:val="001817BA"/>
    <w:rsid w:val="00181B3A"/>
    <w:rsid w:val="00181D4F"/>
    <w:rsid w:val="00181FD4"/>
    <w:rsid w:val="001820B2"/>
    <w:rsid w:val="001821E9"/>
    <w:rsid w:val="001825DC"/>
    <w:rsid w:val="00182608"/>
    <w:rsid w:val="001828CC"/>
    <w:rsid w:val="00182A82"/>
    <w:rsid w:val="00182E75"/>
    <w:rsid w:val="00182E85"/>
    <w:rsid w:val="001830CF"/>
    <w:rsid w:val="00183221"/>
    <w:rsid w:val="0018322F"/>
    <w:rsid w:val="001832D2"/>
    <w:rsid w:val="001836DF"/>
    <w:rsid w:val="00183CC6"/>
    <w:rsid w:val="00183D8A"/>
    <w:rsid w:val="00183E8B"/>
    <w:rsid w:val="00183F11"/>
    <w:rsid w:val="001840F5"/>
    <w:rsid w:val="001847C4"/>
    <w:rsid w:val="001847D0"/>
    <w:rsid w:val="00184BE0"/>
    <w:rsid w:val="00184DAB"/>
    <w:rsid w:val="00184F51"/>
    <w:rsid w:val="00185257"/>
    <w:rsid w:val="00185CD4"/>
    <w:rsid w:val="00185E59"/>
    <w:rsid w:val="00185E97"/>
    <w:rsid w:val="00185F10"/>
    <w:rsid w:val="00186395"/>
    <w:rsid w:val="00186658"/>
    <w:rsid w:val="0018691B"/>
    <w:rsid w:val="00186B4D"/>
    <w:rsid w:val="0018767B"/>
    <w:rsid w:val="00187877"/>
    <w:rsid w:val="00187CBC"/>
    <w:rsid w:val="00190187"/>
    <w:rsid w:val="00190307"/>
    <w:rsid w:val="0019051A"/>
    <w:rsid w:val="00190731"/>
    <w:rsid w:val="00190927"/>
    <w:rsid w:val="00190AFC"/>
    <w:rsid w:val="00190BD5"/>
    <w:rsid w:val="001912D1"/>
    <w:rsid w:val="00191727"/>
    <w:rsid w:val="00191830"/>
    <w:rsid w:val="00191A2B"/>
    <w:rsid w:val="00191DA4"/>
    <w:rsid w:val="00191EBF"/>
    <w:rsid w:val="001925E5"/>
    <w:rsid w:val="00192D98"/>
    <w:rsid w:val="00193944"/>
    <w:rsid w:val="00193987"/>
    <w:rsid w:val="00194465"/>
    <w:rsid w:val="00194A69"/>
    <w:rsid w:val="00194FBD"/>
    <w:rsid w:val="0019573B"/>
    <w:rsid w:val="0019592C"/>
    <w:rsid w:val="00195B9A"/>
    <w:rsid w:val="00195F47"/>
    <w:rsid w:val="00196085"/>
    <w:rsid w:val="00196228"/>
    <w:rsid w:val="00196A48"/>
    <w:rsid w:val="00196B90"/>
    <w:rsid w:val="00196FF4"/>
    <w:rsid w:val="0019734F"/>
    <w:rsid w:val="001975D9"/>
    <w:rsid w:val="00197A1F"/>
    <w:rsid w:val="00197BA6"/>
    <w:rsid w:val="001A0303"/>
    <w:rsid w:val="001A032E"/>
    <w:rsid w:val="001A0421"/>
    <w:rsid w:val="001A066D"/>
    <w:rsid w:val="001A067A"/>
    <w:rsid w:val="001A0727"/>
    <w:rsid w:val="001A0A44"/>
    <w:rsid w:val="001A10FA"/>
    <w:rsid w:val="001A11B9"/>
    <w:rsid w:val="001A1B6A"/>
    <w:rsid w:val="001A258A"/>
    <w:rsid w:val="001A2939"/>
    <w:rsid w:val="001A2E33"/>
    <w:rsid w:val="001A2FD5"/>
    <w:rsid w:val="001A3037"/>
    <w:rsid w:val="001A30B0"/>
    <w:rsid w:val="001A30FB"/>
    <w:rsid w:val="001A3466"/>
    <w:rsid w:val="001A35B2"/>
    <w:rsid w:val="001A36CF"/>
    <w:rsid w:val="001A3883"/>
    <w:rsid w:val="001A3925"/>
    <w:rsid w:val="001A3974"/>
    <w:rsid w:val="001A3D5B"/>
    <w:rsid w:val="001A3F0F"/>
    <w:rsid w:val="001A3FA5"/>
    <w:rsid w:val="001A448D"/>
    <w:rsid w:val="001A48A1"/>
    <w:rsid w:val="001A4904"/>
    <w:rsid w:val="001A4926"/>
    <w:rsid w:val="001A4A9D"/>
    <w:rsid w:val="001A4EDF"/>
    <w:rsid w:val="001A5174"/>
    <w:rsid w:val="001A60A1"/>
    <w:rsid w:val="001A6114"/>
    <w:rsid w:val="001A61A0"/>
    <w:rsid w:val="001A628F"/>
    <w:rsid w:val="001A6756"/>
    <w:rsid w:val="001A690D"/>
    <w:rsid w:val="001A6AFE"/>
    <w:rsid w:val="001A6B75"/>
    <w:rsid w:val="001A6ECF"/>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6D9"/>
    <w:rsid w:val="001B0916"/>
    <w:rsid w:val="001B0F1F"/>
    <w:rsid w:val="001B140E"/>
    <w:rsid w:val="001B1522"/>
    <w:rsid w:val="001B1565"/>
    <w:rsid w:val="001B1782"/>
    <w:rsid w:val="001B1F17"/>
    <w:rsid w:val="001B1F29"/>
    <w:rsid w:val="001B2055"/>
    <w:rsid w:val="001B2085"/>
    <w:rsid w:val="001B208E"/>
    <w:rsid w:val="001B26EE"/>
    <w:rsid w:val="001B2993"/>
    <w:rsid w:val="001B337E"/>
    <w:rsid w:val="001B345B"/>
    <w:rsid w:val="001B3754"/>
    <w:rsid w:val="001B3FD9"/>
    <w:rsid w:val="001B4645"/>
    <w:rsid w:val="001B46A1"/>
    <w:rsid w:val="001B4B37"/>
    <w:rsid w:val="001B5021"/>
    <w:rsid w:val="001B51F0"/>
    <w:rsid w:val="001B5250"/>
    <w:rsid w:val="001B5332"/>
    <w:rsid w:val="001B53B3"/>
    <w:rsid w:val="001B54E9"/>
    <w:rsid w:val="001B5F67"/>
    <w:rsid w:val="001B62E0"/>
    <w:rsid w:val="001B6488"/>
    <w:rsid w:val="001B6619"/>
    <w:rsid w:val="001B6C77"/>
    <w:rsid w:val="001B70CF"/>
    <w:rsid w:val="001B716B"/>
    <w:rsid w:val="001B748B"/>
    <w:rsid w:val="001B7CAB"/>
    <w:rsid w:val="001C002C"/>
    <w:rsid w:val="001C0085"/>
    <w:rsid w:val="001C030C"/>
    <w:rsid w:val="001C04E1"/>
    <w:rsid w:val="001C063F"/>
    <w:rsid w:val="001C0883"/>
    <w:rsid w:val="001C146C"/>
    <w:rsid w:val="001C14E8"/>
    <w:rsid w:val="001C16A9"/>
    <w:rsid w:val="001C1982"/>
    <w:rsid w:val="001C1CA9"/>
    <w:rsid w:val="001C1E53"/>
    <w:rsid w:val="001C211D"/>
    <w:rsid w:val="001C222D"/>
    <w:rsid w:val="001C2706"/>
    <w:rsid w:val="001C2E60"/>
    <w:rsid w:val="001C3474"/>
    <w:rsid w:val="001C3DC6"/>
    <w:rsid w:val="001C3EAD"/>
    <w:rsid w:val="001C3EAE"/>
    <w:rsid w:val="001C459F"/>
    <w:rsid w:val="001C4F5F"/>
    <w:rsid w:val="001C518A"/>
    <w:rsid w:val="001C5594"/>
    <w:rsid w:val="001C55B0"/>
    <w:rsid w:val="001C589B"/>
    <w:rsid w:val="001C58A6"/>
    <w:rsid w:val="001C5B75"/>
    <w:rsid w:val="001C5C42"/>
    <w:rsid w:val="001C5F88"/>
    <w:rsid w:val="001C5FCC"/>
    <w:rsid w:val="001C619C"/>
    <w:rsid w:val="001C6659"/>
    <w:rsid w:val="001C6AA5"/>
    <w:rsid w:val="001C70EF"/>
    <w:rsid w:val="001C7185"/>
    <w:rsid w:val="001C73CA"/>
    <w:rsid w:val="001C7AB6"/>
    <w:rsid w:val="001C7F47"/>
    <w:rsid w:val="001D006C"/>
    <w:rsid w:val="001D00F1"/>
    <w:rsid w:val="001D0578"/>
    <w:rsid w:val="001D0593"/>
    <w:rsid w:val="001D1258"/>
    <w:rsid w:val="001D13B0"/>
    <w:rsid w:val="001D15D4"/>
    <w:rsid w:val="001D173A"/>
    <w:rsid w:val="001D19F8"/>
    <w:rsid w:val="001D1CFF"/>
    <w:rsid w:val="001D2908"/>
    <w:rsid w:val="001D2B3C"/>
    <w:rsid w:val="001D2BB2"/>
    <w:rsid w:val="001D2E6C"/>
    <w:rsid w:val="001D2ECD"/>
    <w:rsid w:val="001D329E"/>
    <w:rsid w:val="001D32E8"/>
    <w:rsid w:val="001D34EC"/>
    <w:rsid w:val="001D37AD"/>
    <w:rsid w:val="001D37C0"/>
    <w:rsid w:val="001D39C1"/>
    <w:rsid w:val="001D3C68"/>
    <w:rsid w:val="001D3E9B"/>
    <w:rsid w:val="001D4043"/>
    <w:rsid w:val="001D4315"/>
    <w:rsid w:val="001D43C0"/>
    <w:rsid w:val="001D452A"/>
    <w:rsid w:val="001D4969"/>
    <w:rsid w:val="001D4AF0"/>
    <w:rsid w:val="001D4E75"/>
    <w:rsid w:val="001D4F24"/>
    <w:rsid w:val="001D506F"/>
    <w:rsid w:val="001D562F"/>
    <w:rsid w:val="001D57BC"/>
    <w:rsid w:val="001D5990"/>
    <w:rsid w:val="001D5E31"/>
    <w:rsid w:val="001D6433"/>
    <w:rsid w:val="001D6C90"/>
    <w:rsid w:val="001D6E61"/>
    <w:rsid w:val="001D6F30"/>
    <w:rsid w:val="001D7260"/>
    <w:rsid w:val="001D7816"/>
    <w:rsid w:val="001D7B96"/>
    <w:rsid w:val="001D7EFB"/>
    <w:rsid w:val="001D7FE2"/>
    <w:rsid w:val="001E09F4"/>
    <w:rsid w:val="001E0A73"/>
    <w:rsid w:val="001E111F"/>
    <w:rsid w:val="001E1284"/>
    <w:rsid w:val="001E13E0"/>
    <w:rsid w:val="001E14AB"/>
    <w:rsid w:val="001E1524"/>
    <w:rsid w:val="001E17A3"/>
    <w:rsid w:val="001E197E"/>
    <w:rsid w:val="001E1D3C"/>
    <w:rsid w:val="001E1D61"/>
    <w:rsid w:val="001E1D71"/>
    <w:rsid w:val="001E1FD2"/>
    <w:rsid w:val="001E220A"/>
    <w:rsid w:val="001E251E"/>
    <w:rsid w:val="001E266E"/>
    <w:rsid w:val="001E2EEF"/>
    <w:rsid w:val="001E3188"/>
    <w:rsid w:val="001E31D1"/>
    <w:rsid w:val="001E32BE"/>
    <w:rsid w:val="001E356E"/>
    <w:rsid w:val="001E36FC"/>
    <w:rsid w:val="001E3A45"/>
    <w:rsid w:val="001E3D0D"/>
    <w:rsid w:val="001E420B"/>
    <w:rsid w:val="001E4583"/>
    <w:rsid w:val="001E4704"/>
    <w:rsid w:val="001E4841"/>
    <w:rsid w:val="001E4C37"/>
    <w:rsid w:val="001E50CB"/>
    <w:rsid w:val="001E51EB"/>
    <w:rsid w:val="001E534E"/>
    <w:rsid w:val="001E5475"/>
    <w:rsid w:val="001E5A3E"/>
    <w:rsid w:val="001E5BB2"/>
    <w:rsid w:val="001E5D1F"/>
    <w:rsid w:val="001E6419"/>
    <w:rsid w:val="001E6446"/>
    <w:rsid w:val="001E684F"/>
    <w:rsid w:val="001E69AD"/>
    <w:rsid w:val="001E6A26"/>
    <w:rsid w:val="001E6C1B"/>
    <w:rsid w:val="001E6DE6"/>
    <w:rsid w:val="001E6F14"/>
    <w:rsid w:val="001E6FB8"/>
    <w:rsid w:val="001E719A"/>
    <w:rsid w:val="001E750C"/>
    <w:rsid w:val="001E7632"/>
    <w:rsid w:val="001E7922"/>
    <w:rsid w:val="001E7AFE"/>
    <w:rsid w:val="001F0546"/>
    <w:rsid w:val="001F0D94"/>
    <w:rsid w:val="001F0DDF"/>
    <w:rsid w:val="001F134F"/>
    <w:rsid w:val="001F1526"/>
    <w:rsid w:val="001F1588"/>
    <w:rsid w:val="001F16FD"/>
    <w:rsid w:val="001F1B1E"/>
    <w:rsid w:val="001F1DFA"/>
    <w:rsid w:val="001F1E18"/>
    <w:rsid w:val="001F22A9"/>
    <w:rsid w:val="001F2536"/>
    <w:rsid w:val="001F26BB"/>
    <w:rsid w:val="001F26E9"/>
    <w:rsid w:val="001F2724"/>
    <w:rsid w:val="001F2E08"/>
    <w:rsid w:val="001F330A"/>
    <w:rsid w:val="001F37ED"/>
    <w:rsid w:val="001F3935"/>
    <w:rsid w:val="001F39AB"/>
    <w:rsid w:val="001F45E8"/>
    <w:rsid w:val="001F4AE1"/>
    <w:rsid w:val="001F4CB5"/>
    <w:rsid w:val="001F4E57"/>
    <w:rsid w:val="001F53A2"/>
    <w:rsid w:val="001F5AF6"/>
    <w:rsid w:val="001F5C95"/>
    <w:rsid w:val="001F5C9E"/>
    <w:rsid w:val="001F5D0D"/>
    <w:rsid w:val="001F5E73"/>
    <w:rsid w:val="001F5ED8"/>
    <w:rsid w:val="001F5F10"/>
    <w:rsid w:val="001F60F7"/>
    <w:rsid w:val="001F6192"/>
    <w:rsid w:val="001F623C"/>
    <w:rsid w:val="001F63F5"/>
    <w:rsid w:val="001F6408"/>
    <w:rsid w:val="001F6445"/>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1DBE"/>
    <w:rsid w:val="0020213E"/>
    <w:rsid w:val="00202201"/>
    <w:rsid w:val="002029C7"/>
    <w:rsid w:val="00202B8E"/>
    <w:rsid w:val="00202D2E"/>
    <w:rsid w:val="00203159"/>
    <w:rsid w:val="0020355D"/>
    <w:rsid w:val="0020361A"/>
    <w:rsid w:val="00203A6E"/>
    <w:rsid w:val="00203F00"/>
    <w:rsid w:val="00203F5C"/>
    <w:rsid w:val="002047DE"/>
    <w:rsid w:val="00204A5A"/>
    <w:rsid w:val="00204C12"/>
    <w:rsid w:val="00204CF4"/>
    <w:rsid w:val="00204E54"/>
    <w:rsid w:val="00205218"/>
    <w:rsid w:val="00205635"/>
    <w:rsid w:val="002058DC"/>
    <w:rsid w:val="00205A1E"/>
    <w:rsid w:val="00205AB2"/>
    <w:rsid w:val="00205C2D"/>
    <w:rsid w:val="00205CB2"/>
    <w:rsid w:val="00205EAF"/>
    <w:rsid w:val="00205FB9"/>
    <w:rsid w:val="0020610B"/>
    <w:rsid w:val="00206133"/>
    <w:rsid w:val="002063A7"/>
    <w:rsid w:val="00206718"/>
    <w:rsid w:val="0020674D"/>
    <w:rsid w:val="00206799"/>
    <w:rsid w:val="00206E5A"/>
    <w:rsid w:val="002070E3"/>
    <w:rsid w:val="00207603"/>
    <w:rsid w:val="00207613"/>
    <w:rsid w:val="00207847"/>
    <w:rsid w:val="002078E5"/>
    <w:rsid w:val="0020799F"/>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6F5"/>
    <w:rsid w:val="00211940"/>
    <w:rsid w:val="00211C49"/>
    <w:rsid w:val="00211D31"/>
    <w:rsid w:val="00211DD9"/>
    <w:rsid w:val="002120C7"/>
    <w:rsid w:val="002125B4"/>
    <w:rsid w:val="00212816"/>
    <w:rsid w:val="00212D30"/>
    <w:rsid w:val="002130BD"/>
    <w:rsid w:val="0021356F"/>
    <w:rsid w:val="00213851"/>
    <w:rsid w:val="00213F38"/>
    <w:rsid w:val="002140D1"/>
    <w:rsid w:val="002145A2"/>
    <w:rsid w:val="00214C1B"/>
    <w:rsid w:val="00214E0D"/>
    <w:rsid w:val="0021586D"/>
    <w:rsid w:val="0021619F"/>
    <w:rsid w:val="002162EA"/>
    <w:rsid w:val="002165F9"/>
    <w:rsid w:val="00216685"/>
    <w:rsid w:val="00216B17"/>
    <w:rsid w:val="00216BBF"/>
    <w:rsid w:val="00217135"/>
    <w:rsid w:val="0021737B"/>
    <w:rsid w:val="002175FC"/>
    <w:rsid w:val="002177AC"/>
    <w:rsid w:val="002178BA"/>
    <w:rsid w:val="0021795F"/>
    <w:rsid w:val="00217A8F"/>
    <w:rsid w:val="00217AC2"/>
    <w:rsid w:val="00217CE8"/>
    <w:rsid w:val="00217F1F"/>
    <w:rsid w:val="002202EC"/>
    <w:rsid w:val="002204ED"/>
    <w:rsid w:val="00220AA0"/>
    <w:rsid w:val="00220E92"/>
    <w:rsid w:val="002211DD"/>
    <w:rsid w:val="0022135D"/>
    <w:rsid w:val="002213AF"/>
    <w:rsid w:val="002222A4"/>
    <w:rsid w:val="0022230B"/>
    <w:rsid w:val="0022337A"/>
    <w:rsid w:val="00223833"/>
    <w:rsid w:val="00223ABE"/>
    <w:rsid w:val="00223ACD"/>
    <w:rsid w:val="00223ADC"/>
    <w:rsid w:val="00223AFF"/>
    <w:rsid w:val="00223F34"/>
    <w:rsid w:val="002241C9"/>
    <w:rsid w:val="00224A9B"/>
    <w:rsid w:val="00224B0A"/>
    <w:rsid w:val="00224C25"/>
    <w:rsid w:val="00224E51"/>
    <w:rsid w:val="00224FF9"/>
    <w:rsid w:val="00225398"/>
    <w:rsid w:val="00225FAF"/>
    <w:rsid w:val="0022657F"/>
    <w:rsid w:val="00226608"/>
    <w:rsid w:val="002269A7"/>
    <w:rsid w:val="00226B7D"/>
    <w:rsid w:val="00226BD3"/>
    <w:rsid w:val="00226F21"/>
    <w:rsid w:val="0022735A"/>
    <w:rsid w:val="002275A8"/>
    <w:rsid w:val="002276C8"/>
    <w:rsid w:val="00227873"/>
    <w:rsid w:val="002279D2"/>
    <w:rsid w:val="00227A3E"/>
    <w:rsid w:val="00227CC5"/>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3FC"/>
    <w:rsid w:val="00232471"/>
    <w:rsid w:val="00232E9D"/>
    <w:rsid w:val="00232ED9"/>
    <w:rsid w:val="002336F1"/>
    <w:rsid w:val="0023386C"/>
    <w:rsid w:val="00233B04"/>
    <w:rsid w:val="00233BB1"/>
    <w:rsid w:val="002344C8"/>
    <w:rsid w:val="002349C5"/>
    <w:rsid w:val="00235581"/>
    <w:rsid w:val="00235698"/>
    <w:rsid w:val="00235724"/>
    <w:rsid w:val="0023598D"/>
    <w:rsid w:val="002361D3"/>
    <w:rsid w:val="00236786"/>
    <w:rsid w:val="00236EB2"/>
    <w:rsid w:val="00236F55"/>
    <w:rsid w:val="00236F71"/>
    <w:rsid w:val="00237189"/>
    <w:rsid w:val="0023729A"/>
    <w:rsid w:val="002373FC"/>
    <w:rsid w:val="0023768D"/>
    <w:rsid w:val="0023776F"/>
    <w:rsid w:val="0023798F"/>
    <w:rsid w:val="00237C6F"/>
    <w:rsid w:val="00237D22"/>
    <w:rsid w:val="00240B7D"/>
    <w:rsid w:val="00240F76"/>
    <w:rsid w:val="0024103F"/>
    <w:rsid w:val="00241B33"/>
    <w:rsid w:val="00241C7B"/>
    <w:rsid w:val="00241DFA"/>
    <w:rsid w:val="002421F2"/>
    <w:rsid w:val="0024224E"/>
    <w:rsid w:val="0024235B"/>
    <w:rsid w:val="002425D0"/>
    <w:rsid w:val="002425DE"/>
    <w:rsid w:val="00242B2A"/>
    <w:rsid w:val="00242CAE"/>
    <w:rsid w:val="002430CC"/>
    <w:rsid w:val="002437F9"/>
    <w:rsid w:val="002438A8"/>
    <w:rsid w:val="0024395B"/>
    <w:rsid w:val="00243ACD"/>
    <w:rsid w:val="00243C68"/>
    <w:rsid w:val="00243DCC"/>
    <w:rsid w:val="00244309"/>
    <w:rsid w:val="002443C2"/>
    <w:rsid w:val="002444E3"/>
    <w:rsid w:val="00244606"/>
    <w:rsid w:val="00244924"/>
    <w:rsid w:val="00244B37"/>
    <w:rsid w:val="00245492"/>
    <w:rsid w:val="00245A41"/>
    <w:rsid w:val="00245B70"/>
    <w:rsid w:val="00245D7D"/>
    <w:rsid w:val="00245E39"/>
    <w:rsid w:val="00245EC9"/>
    <w:rsid w:val="00245F88"/>
    <w:rsid w:val="00245FBA"/>
    <w:rsid w:val="00246C52"/>
    <w:rsid w:val="00246EB6"/>
    <w:rsid w:val="00246F3C"/>
    <w:rsid w:val="00246F99"/>
    <w:rsid w:val="002471AB"/>
    <w:rsid w:val="002472FF"/>
    <w:rsid w:val="00247857"/>
    <w:rsid w:val="0024785A"/>
    <w:rsid w:val="00247B6E"/>
    <w:rsid w:val="00247BB5"/>
    <w:rsid w:val="00247C82"/>
    <w:rsid w:val="00247D8E"/>
    <w:rsid w:val="00247DC3"/>
    <w:rsid w:val="00247DD1"/>
    <w:rsid w:val="002500C3"/>
    <w:rsid w:val="00250244"/>
    <w:rsid w:val="00250D9C"/>
    <w:rsid w:val="00250F6D"/>
    <w:rsid w:val="00251117"/>
    <w:rsid w:val="0025111B"/>
    <w:rsid w:val="002512A9"/>
    <w:rsid w:val="0025169E"/>
    <w:rsid w:val="00251929"/>
    <w:rsid w:val="00251F5E"/>
    <w:rsid w:val="00252052"/>
    <w:rsid w:val="002521A2"/>
    <w:rsid w:val="002521CC"/>
    <w:rsid w:val="002522FF"/>
    <w:rsid w:val="0025245E"/>
    <w:rsid w:val="002525BE"/>
    <w:rsid w:val="00252615"/>
    <w:rsid w:val="002530CC"/>
    <w:rsid w:val="002530D6"/>
    <w:rsid w:val="002530D9"/>
    <w:rsid w:val="0025325D"/>
    <w:rsid w:val="002533FF"/>
    <w:rsid w:val="00253400"/>
    <w:rsid w:val="002537F5"/>
    <w:rsid w:val="00253A89"/>
    <w:rsid w:val="00253D64"/>
    <w:rsid w:val="00254517"/>
    <w:rsid w:val="00254616"/>
    <w:rsid w:val="00254BF6"/>
    <w:rsid w:val="00254CC7"/>
    <w:rsid w:val="00255315"/>
    <w:rsid w:val="0025587F"/>
    <w:rsid w:val="00255A05"/>
    <w:rsid w:val="00255C71"/>
    <w:rsid w:val="00256363"/>
    <w:rsid w:val="0025648C"/>
    <w:rsid w:val="00256F02"/>
    <w:rsid w:val="002571C8"/>
    <w:rsid w:val="002571D0"/>
    <w:rsid w:val="002572F1"/>
    <w:rsid w:val="00257500"/>
    <w:rsid w:val="00257578"/>
    <w:rsid w:val="00257A62"/>
    <w:rsid w:val="00260156"/>
    <w:rsid w:val="0026075E"/>
    <w:rsid w:val="00260FAD"/>
    <w:rsid w:val="002612A1"/>
    <w:rsid w:val="002613D2"/>
    <w:rsid w:val="0026179E"/>
    <w:rsid w:val="00261D05"/>
    <w:rsid w:val="00261FF8"/>
    <w:rsid w:val="002623AC"/>
    <w:rsid w:val="00262793"/>
    <w:rsid w:val="00262979"/>
    <w:rsid w:val="00262CEB"/>
    <w:rsid w:val="00262E69"/>
    <w:rsid w:val="00263038"/>
    <w:rsid w:val="002630AE"/>
    <w:rsid w:val="00263538"/>
    <w:rsid w:val="00263B02"/>
    <w:rsid w:val="00263B8E"/>
    <w:rsid w:val="00263DD9"/>
    <w:rsid w:val="00263F00"/>
    <w:rsid w:val="00264110"/>
    <w:rsid w:val="002643C7"/>
    <w:rsid w:val="0026455A"/>
    <w:rsid w:val="0026468A"/>
    <w:rsid w:val="00264B64"/>
    <w:rsid w:val="00264C28"/>
    <w:rsid w:val="0026509A"/>
    <w:rsid w:val="002651FC"/>
    <w:rsid w:val="00265521"/>
    <w:rsid w:val="0026554D"/>
    <w:rsid w:val="00265701"/>
    <w:rsid w:val="00265C17"/>
    <w:rsid w:val="00265E9A"/>
    <w:rsid w:val="00266210"/>
    <w:rsid w:val="00266345"/>
    <w:rsid w:val="002663D6"/>
    <w:rsid w:val="002664D0"/>
    <w:rsid w:val="00266A94"/>
    <w:rsid w:val="00266E14"/>
    <w:rsid w:val="0026716C"/>
    <w:rsid w:val="0026772E"/>
    <w:rsid w:val="0026780B"/>
    <w:rsid w:val="00267825"/>
    <w:rsid w:val="00267A30"/>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B53"/>
    <w:rsid w:val="00272C29"/>
    <w:rsid w:val="00272D06"/>
    <w:rsid w:val="00272FEB"/>
    <w:rsid w:val="0027309D"/>
    <w:rsid w:val="0027318B"/>
    <w:rsid w:val="0027320A"/>
    <w:rsid w:val="002732F9"/>
    <w:rsid w:val="00273388"/>
    <w:rsid w:val="0027351C"/>
    <w:rsid w:val="002738C9"/>
    <w:rsid w:val="00273B2D"/>
    <w:rsid w:val="00273CC9"/>
    <w:rsid w:val="00273CFB"/>
    <w:rsid w:val="00274125"/>
    <w:rsid w:val="0027467D"/>
    <w:rsid w:val="00274BED"/>
    <w:rsid w:val="00274D08"/>
    <w:rsid w:val="00275435"/>
    <w:rsid w:val="00275464"/>
    <w:rsid w:val="0027568B"/>
    <w:rsid w:val="002756D5"/>
    <w:rsid w:val="00275AD8"/>
    <w:rsid w:val="00275CD2"/>
    <w:rsid w:val="00276001"/>
    <w:rsid w:val="002761BF"/>
    <w:rsid w:val="002764FB"/>
    <w:rsid w:val="002767B4"/>
    <w:rsid w:val="00276CDE"/>
    <w:rsid w:val="00276F0A"/>
    <w:rsid w:val="0027720E"/>
    <w:rsid w:val="0027779A"/>
    <w:rsid w:val="0027799A"/>
    <w:rsid w:val="00277D7D"/>
    <w:rsid w:val="00277E66"/>
    <w:rsid w:val="002801E2"/>
    <w:rsid w:val="0028052D"/>
    <w:rsid w:val="00280684"/>
    <w:rsid w:val="0028073A"/>
    <w:rsid w:val="00280851"/>
    <w:rsid w:val="00280960"/>
    <w:rsid w:val="00280ACC"/>
    <w:rsid w:val="002817B4"/>
    <w:rsid w:val="002825CE"/>
    <w:rsid w:val="002826D0"/>
    <w:rsid w:val="002829D3"/>
    <w:rsid w:val="002829E8"/>
    <w:rsid w:val="00283181"/>
    <w:rsid w:val="002835A5"/>
    <w:rsid w:val="002836DC"/>
    <w:rsid w:val="00283B90"/>
    <w:rsid w:val="00283CC3"/>
    <w:rsid w:val="00283D6B"/>
    <w:rsid w:val="00284428"/>
    <w:rsid w:val="00284E7F"/>
    <w:rsid w:val="0028527A"/>
    <w:rsid w:val="00285520"/>
    <w:rsid w:val="00285894"/>
    <w:rsid w:val="00285D1C"/>
    <w:rsid w:val="00285E28"/>
    <w:rsid w:val="00285F3C"/>
    <w:rsid w:val="00286112"/>
    <w:rsid w:val="002863BA"/>
    <w:rsid w:val="00286487"/>
    <w:rsid w:val="00286631"/>
    <w:rsid w:val="00286B14"/>
    <w:rsid w:val="00286F76"/>
    <w:rsid w:val="00287376"/>
    <w:rsid w:val="002877DE"/>
    <w:rsid w:val="00287AE3"/>
    <w:rsid w:val="00287C28"/>
    <w:rsid w:val="00290254"/>
    <w:rsid w:val="002907DA"/>
    <w:rsid w:val="0029178F"/>
    <w:rsid w:val="00291832"/>
    <w:rsid w:val="00291B01"/>
    <w:rsid w:val="0029249B"/>
    <w:rsid w:val="00292B70"/>
    <w:rsid w:val="00292CBD"/>
    <w:rsid w:val="00293504"/>
    <w:rsid w:val="00293559"/>
    <w:rsid w:val="00293A4A"/>
    <w:rsid w:val="002943A4"/>
    <w:rsid w:val="002944CA"/>
    <w:rsid w:val="00294654"/>
    <w:rsid w:val="0029466E"/>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DCA"/>
    <w:rsid w:val="00296FD8"/>
    <w:rsid w:val="002971CA"/>
    <w:rsid w:val="002972ED"/>
    <w:rsid w:val="0029743A"/>
    <w:rsid w:val="00297499"/>
    <w:rsid w:val="002974AA"/>
    <w:rsid w:val="002976A3"/>
    <w:rsid w:val="002979BC"/>
    <w:rsid w:val="00297F46"/>
    <w:rsid w:val="002A0050"/>
    <w:rsid w:val="002A0581"/>
    <w:rsid w:val="002A05EF"/>
    <w:rsid w:val="002A0724"/>
    <w:rsid w:val="002A0A16"/>
    <w:rsid w:val="002A1370"/>
    <w:rsid w:val="002A161F"/>
    <w:rsid w:val="002A1737"/>
    <w:rsid w:val="002A1A4C"/>
    <w:rsid w:val="002A1A57"/>
    <w:rsid w:val="002A1C6E"/>
    <w:rsid w:val="002A1DA1"/>
    <w:rsid w:val="002A205B"/>
    <w:rsid w:val="002A223F"/>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70C"/>
    <w:rsid w:val="002A5912"/>
    <w:rsid w:val="002A5F1E"/>
    <w:rsid w:val="002A5FC1"/>
    <w:rsid w:val="002A60B6"/>
    <w:rsid w:val="002A6377"/>
    <w:rsid w:val="002A649B"/>
    <w:rsid w:val="002A68D9"/>
    <w:rsid w:val="002A732C"/>
    <w:rsid w:val="002A7635"/>
    <w:rsid w:val="002A7A6A"/>
    <w:rsid w:val="002A7AB4"/>
    <w:rsid w:val="002A7B72"/>
    <w:rsid w:val="002A7E8B"/>
    <w:rsid w:val="002B05B2"/>
    <w:rsid w:val="002B0740"/>
    <w:rsid w:val="002B07BF"/>
    <w:rsid w:val="002B0805"/>
    <w:rsid w:val="002B0C99"/>
    <w:rsid w:val="002B0EDA"/>
    <w:rsid w:val="002B10F9"/>
    <w:rsid w:val="002B112E"/>
    <w:rsid w:val="002B151A"/>
    <w:rsid w:val="002B159E"/>
    <w:rsid w:val="002B21D6"/>
    <w:rsid w:val="002B264B"/>
    <w:rsid w:val="002B275F"/>
    <w:rsid w:val="002B27CA"/>
    <w:rsid w:val="002B2C92"/>
    <w:rsid w:val="002B2F85"/>
    <w:rsid w:val="002B3081"/>
    <w:rsid w:val="002B3177"/>
    <w:rsid w:val="002B318B"/>
    <w:rsid w:val="002B31B6"/>
    <w:rsid w:val="002B32BC"/>
    <w:rsid w:val="002B340B"/>
    <w:rsid w:val="002B34AE"/>
    <w:rsid w:val="002B3616"/>
    <w:rsid w:val="002B3D90"/>
    <w:rsid w:val="002B3E79"/>
    <w:rsid w:val="002B3F04"/>
    <w:rsid w:val="002B44E1"/>
    <w:rsid w:val="002B45EE"/>
    <w:rsid w:val="002B47C0"/>
    <w:rsid w:val="002B495C"/>
    <w:rsid w:val="002B4982"/>
    <w:rsid w:val="002B4C39"/>
    <w:rsid w:val="002B4F00"/>
    <w:rsid w:val="002B5193"/>
    <w:rsid w:val="002B5370"/>
    <w:rsid w:val="002B5499"/>
    <w:rsid w:val="002B5976"/>
    <w:rsid w:val="002B6397"/>
    <w:rsid w:val="002B64FE"/>
    <w:rsid w:val="002B651D"/>
    <w:rsid w:val="002B6890"/>
    <w:rsid w:val="002B694E"/>
    <w:rsid w:val="002B6A2B"/>
    <w:rsid w:val="002B6B3F"/>
    <w:rsid w:val="002B6F2F"/>
    <w:rsid w:val="002B71EC"/>
    <w:rsid w:val="002B76FF"/>
    <w:rsid w:val="002C0100"/>
    <w:rsid w:val="002C020D"/>
    <w:rsid w:val="002C04C2"/>
    <w:rsid w:val="002C07F7"/>
    <w:rsid w:val="002C0818"/>
    <w:rsid w:val="002C0DD0"/>
    <w:rsid w:val="002C0E0A"/>
    <w:rsid w:val="002C175A"/>
    <w:rsid w:val="002C1C49"/>
    <w:rsid w:val="002C1C4F"/>
    <w:rsid w:val="002C1DF1"/>
    <w:rsid w:val="002C1EFC"/>
    <w:rsid w:val="002C203A"/>
    <w:rsid w:val="002C273B"/>
    <w:rsid w:val="002C27F3"/>
    <w:rsid w:val="002C2B30"/>
    <w:rsid w:val="002C2E8A"/>
    <w:rsid w:val="002C2FCD"/>
    <w:rsid w:val="002C3216"/>
    <w:rsid w:val="002C36D3"/>
    <w:rsid w:val="002C383E"/>
    <w:rsid w:val="002C3AE4"/>
    <w:rsid w:val="002C3B99"/>
    <w:rsid w:val="002C3C99"/>
    <w:rsid w:val="002C3E89"/>
    <w:rsid w:val="002C3FF2"/>
    <w:rsid w:val="002C4110"/>
    <w:rsid w:val="002C44BB"/>
    <w:rsid w:val="002C44DB"/>
    <w:rsid w:val="002C47BD"/>
    <w:rsid w:val="002C4823"/>
    <w:rsid w:val="002C4FAC"/>
    <w:rsid w:val="002C51A0"/>
    <w:rsid w:val="002C5533"/>
    <w:rsid w:val="002C5620"/>
    <w:rsid w:val="002C5A6B"/>
    <w:rsid w:val="002C5AD6"/>
    <w:rsid w:val="002C5DAF"/>
    <w:rsid w:val="002C61E0"/>
    <w:rsid w:val="002C62B2"/>
    <w:rsid w:val="002C68E9"/>
    <w:rsid w:val="002C7246"/>
    <w:rsid w:val="002C782F"/>
    <w:rsid w:val="002C7B03"/>
    <w:rsid w:val="002C7B0D"/>
    <w:rsid w:val="002C7D95"/>
    <w:rsid w:val="002D001E"/>
    <w:rsid w:val="002D0298"/>
    <w:rsid w:val="002D04DC"/>
    <w:rsid w:val="002D0657"/>
    <w:rsid w:val="002D066F"/>
    <w:rsid w:val="002D08B9"/>
    <w:rsid w:val="002D0987"/>
    <w:rsid w:val="002D099E"/>
    <w:rsid w:val="002D09B3"/>
    <w:rsid w:val="002D1371"/>
    <w:rsid w:val="002D13B7"/>
    <w:rsid w:val="002D15C0"/>
    <w:rsid w:val="002D165D"/>
    <w:rsid w:val="002D1DFE"/>
    <w:rsid w:val="002D2057"/>
    <w:rsid w:val="002D20F7"/>
    <w:rsid w:val="002D2528"/>
    <w:rsid w:val="002D297D"/>
    <w:rsid w:val="002D2B4E"/>
    <w:rsid w:val="002D35C8"/>
    <w:rsid w:val="002D3968"/>
    <w:rsid w:val="002D425A"/>
    <w:rsid w:val="002D4322"/>
    <w:rsid w:val="002D45AB"/>
    <w:rsid w:val="002D4A54"/>
    <w:rsid w:val="002D4C64"/>
    <w:rsid w:val="002D4E37"/>
    <w:rsid w:val="002D5216"/>
    <w:rsid w:val="002D52E0"/>
    <w:rsid w:val="002D5DEA"/>
    <w:rsid w:val="002D60B9"/>
    <w:rsid w:val="002D6127"/>
    <w:rsid w:val="002D620D"/>
    <w:rsid w:val="002D6214"/>
    <w:rsid w:val="002D63B8"/>
    <w:rsid w:val="002D68C3"/>
    <w:rsid w:val="002D6C69"/>
    <w:rsid w:val="002D745A"/>
    <w:rsid w:val="002D74CF"/>
    <w:rsid w:val="002D772F"/>
    <w:rsid w:val="002E018E"/>
    <w:rsid w:val="002E04F0"/>
    <w:rsid w:val="002E0864"/>
    <w:rsid w:val="002E0A48"/>
    <w:rsid w:val="002E0D02"/>
    <w:rsid w:val="002E0E94"/>
    <w:rsid w:val="002E169E"/>
    <w:rsid w:val="002E16BC"/>
    <w:rsid w:val="002E1852"/>
    <w:rsid w:val="002E1941"/>
    <w:rsid w:val="002E1A90"/>
    <w:rsid w:val="002E1D0D"/>
    <w:rsid w:val="002E21D5"/>
    <w:rsid w:val="002E251B"/>
    <w:rsid w:val="002E2923"/>
    <w:rsid w:val="002E2A53"/>
    <w:rsid w:val="002E2A76"/>
    <w:rsid w:val="002E2BB0"/>
    <w:rsid w:val="002E2FE8"/>
    <w:rsid w:val="002E306D"/>
    <w:rsid w:val="002E3402"/>
    <w:rsid w:val="002E3624"/>
    <w:rsid w:val="002E3653"/>
    <w:rsid w:val="002E36AE"/>
    <w:rsid w:val="002E38B7"/>
    <w:rsid w:val="002E38D8"/>
    <w:rsid w:val="002E394B"/>
    <w:rsid w:val="002E3A9D"/>
    <w:rsid w:val="002E3BE7"/>
    <w:rsid w:val="002E43BA"/>
    <w:rsid w:val="002E45D5"/>
    <w:rsid w:val="002E4DC0"/>
    <w:rsid w:val="002E5290"/>
    <w:rsid w:val="002E56B2"/>
    <w:rsid w:val="002E58E1"/>
    <w:rsid w:val="002E5BDD"/>
    <w:rsid w:val="002E5C56"/>
    <w:rsid w:val="002E65C8"/>
    <w:rsid w:val="002E671A"/>
    <w:rsid w:val="002E679D"/>
    <w:rsid w:val="002E6994"/>
    <w:rsid w:val="002E7321"/>
    <w:rsid w:val="002E7840"/>
    <w:rsid w:val="002E7894"/>
    <w:rsid w:val="002E7FA9"/>
    <w:rsid w:val="002F0045"/>
    <w:rsid w:val="002F00F0"/>
    <w:rsid w:val="002F025B"/>
    <w:rsid w:val="002F03ED"/>
    <w:rsid w:val="002F0684"/>
    <w:rsid w:val="002F070D"/>
    <w:rsid w:val="002F081E"/>
    <w:rsid w:val="002F09A5"/>
    <w:rsid w:val="002F0A0A"/>
    <w:rsid w:val="002F0ADB"/>
    <w:rsid w:val="002F0D65"/>
    <w:rsid w:val="002F1246"/>
    <w:rsid w:val="002F1B45"/>
    <w:rsid w:val="002F1B6E"/>
    <w:rsid w:val="002F2338"/>
    <w:rsid w:val="002F2AE0"/>
    <w:rsid w:val="002F2DC1"/>
    <w:rsid w:val="002F3325"/>
    <w:rsid w:val="002F35D0"/>
    <w:rsid w:val="002F363D"/>
    <w:rsid w:val="002F3F16"/>
    <w:rsid w:val="002F413F"/>
    <w:rsid w:val="002F43B6"/>
    <w:rsid w:val="002F44AD"/>
    <w:rsid w:val="002F45D3"/>
    <w:rsid w:val="002F4934"/>
    <w:rsid w:val="002F4A52"/>
    <w:rsid w:val="002F4C35"/>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203"/>
    <w:rsid w:val="003003AD"/>
    <w:rsid w:val="003004CC"/>
    <w:rsid w:val="003004DC"/>
    <w:rsid w:val="00301106"/>
    <w:rsid w:val="003011C0"/>
    <w:rsid w:val="003016FB"/>
    <w:rsid w:val="00301EE4"/>
    <w:rsid w:val="003024AF"/>
    <w:rsid w:val="003024DE"/>
    <w:rsid w:val="00302701"/>
    <w:rsid w:val="00302734"/>
    <w:rsid w:val="00302739"/>
    <w:rsid w:val="003027C5"/>
    <w:rsid w:val="00302D52"/>
    <w:rsid w:val="00302E74"/>
    <w:rsid w:val="00303163"/>
    <w:rsid w:val="0030327E"/>
    <w:rsid w:val="0030361B"/>
    <w:rsid w:val="00303634"/>
    <w:rsid w:val="00303F58"/>
    <w:rsid w:val="00303FB7"/>
    <w:rsid w:val="00304289"/>
    <w:rsid w:val="003044E7"/>
    <w:rsid w:val="00304549"/>
    <w:rsid w:val="0030469C"/>
    <w:rsid w:val="00304AC5"/>
    <w:rsid w:val="00304FCA"/>
    <w:rsid w:val="00305E8E"/>
    <w:rsid w:val="003062FA"/>
    <w:rsid w:val="003065FB"/>
    <w:rsid w:val="0030663B"/>
    <w:rsid w:val="00306E33"/>
    <w:rsid w:val="00307614"/>
    <w:rsid w:val="00307B27"/>
    <w:rsid w:val="00307F28"/>
    <w:rsid w:val="00310148"/>
    <w:rsid w:val="003101DC"/>
    <w:rsid w:val="0031035A"/>
    <w:rsid w:val="00310693"/>
    <w:rsid w:val="003106D1"/>
    <w:rsid w:val="0031079B"/>
    <w:rsid w:val="0031089B"/>
    <w:rsid w:val="00310CC6"/>
    <w:rsid w:val="003111AD"/>
    <w:rsid w:val="003111DA"/>
    <w:rsid w:val="00311642"/>
    <w:rsid w:val="00311761"/>
    <w:rsid w:val="00311941"/>
    <w:rsid w:val="003119F3"/>
    <w:rsid w:val="00311AFC"/>
    <w:rsid w:val="00311D01"/>
    <w:rsid w:val="00311D14"/>
    <w:rsid w:val="003121B8"/>
    <w:rsid w:val="00312287"/>
    <w:rsid w:val="003122F9"/>
    <w:rsid w:val="00312357"/>
    <w:rsid w:val="00312416"/>
    <w:rsid w:val="00312D99"/>
    <w:rsid w:val="003137A0"/>
    <w:rsid w:val="003137ED"/>
    <w:rsid w:val="00313C4F"/>
    <w:rsid w:val="00313D20"/>
    <w:rsid w:val="003141C2"/>
    <w:rsid w:val="003142A9"/>
    <w:rsid w:val="00314629"/>
    <w:rsid w:val="00314680"/>
    <w:rsid w:val="0031518B"/>
    <w:rsid w:val="0031586B"/>
    <w:rsid w:val="0031599D"/>
    <w:rsid w:val="00315F72"/>
    <w:rsid w:val="00316072"/>
    <w:rsid w:val="00316265"/>
    <w:rsid w:val="00316786"/>
    <w:rsid w:val="00316A94"/>
    <w:rsid w:val="00316C58"/>
    <w:rsid w:val="00316E46"/>
    <w:rsid w:val="00317050"/>
    <w:rsid w:val="003172FB"/>
    <w:rsid w:val="00317835"/>
    <w:rsid w:val="00317854"/>
    <w:rsid w:val="00317884"/>
    <w:rsid w:val="00317A42"/>
    <w:rsid w:val="003200D5"/>
    <w:rsid w:val="00320B1B"/>
    <w:rsid w:val="003214FA"/>
    <w:rsid w:val="0032172E"/>
    <w:rsid w:val="00321822"/>
    <w:rsid w:val="00321B02"/>
    <w:rsid w:val="00321B15"/>
    <w:rsid w:val="00321D6A"/>
    <w:rsid w:val="00321D74"/>
    <w:rsid w:val="003222E4"/>
    <w:rsid w:val="00322A6A"/>
    <w:rsid w:val="00322BC3"/>
    <w:rsid w:val="00322E3B"/>
    <w:rsid w:val="00323325"/>
    <w:rsid w:val="0032386E"/>
    <w:rsid w:val="00323A49"/>
    <w:rsid w:val="00323FAD"/>
    <w:rsid w:val="003240EB"/>
    <w:rsid w:val="00324636"/>
    <w:rsid w:val="00324731"/>
    <w:rsid w:val="00324788"/>
    <w:rsid w:val="00324871"/>
    <w:rsid w:val="003249F8"/>
    <w:rsid w:val="003259EB"/>
    <w:rsid w:val="00326251"/>
    <w:rsid w:val="0032649F"/>
    <w:rsid w:val="003264A2"/>
    <w:rsid w:val="003264F3"/>
    <w:rsid w:val="0032695B"/>
    <w:rsid w:val="00326BBA"/>
    <w:rsid w:val="00326FC1"/>
    <w:rsid w:val="003271E3"/>
    <w:rsid w:val="003272D0"/>
    <w:rsid w:val="003273DE"/>
    <w:rsid w:val="00327470"/>
    <w:rsid w:val="00327897"/>
    <w:rsid w:val="003278C7"/>
    <w:rsid w:val="0032793B"/>
    <w:rsid w:val="00327AEA"/>
    <w:rsid w:val="00330533"/>
    <w:rsid w:val="003308C4"/>
    <w:rsid w:val="00330990"/>
    <w:rsid w:val="00330B70"/>
    <w:rsid w:val="00330C30"/>
    <w:rsid w:val="00330DE8"/>
    <w:rsid w:val="00331029"/>
    <w:rsid w:val="00331BCC"/>
    <w:rsid w:val="00331CD3"/>
    <w:rsid w:val="00332158"/>
    <w:rsid w:val="003321C3"/>
    <w:rsid w:val="00332202"/>
    <w:rsid w:val="0033265F"/>
    <w:rsid w:val="00332962"/>
    <w:rsid w:val="00332A33"/>
    <w:rsid w:val="00332B7D"/>
    <w:rsid w:val="00333238"/>
    <w:rsid w:val="0033392F"/>
    <w:rsid w:val="00334815"/>
    <w:rsid w:val="003349CA"/>
    <w:rsid w:val="00335097"/>
    <w:rsid w:val="00335250"/>
    <w:rsid w:val="0033592C"/>
    <w:rsid w:val="00335BAA"/>
    <w:rsid w:val="00335E2A"/>
    <w:rsid w:val="00336225"/>
    <w:rsid w:val="00336760"/>
    <w:rsid w:val="00336780"/>
    <w:rsid w:val="003367C5"/>
    <w:rsid w:val="00336D35"/>
    <w:rsid w:val="003370D3"/>
    <w:rsid w:val="00337121"/>
    <w:rsid w:val="003375B2"/>
    <w:rsid w:val="003377F1"/>
    <w:rsid w:val="0033787B"/>
    <w:rsid w:val="003379C3"/>
    <w:rsid w:val="00337C71"/>
    <w:rsid w:val="003401C5"/>
    <w:rsid w:val="0034097A"/>
    <w:rsid w:val="00340E16"/>
    <w:rsid w:val="00340E58"/>
    <w:rsid w:val="00341087"/>
    <w:rsid w:val="0034119A"/>
    <w:rsid w:val="00341425"/>
    <w:rsid w:val="00341CDF"/>
    <w:rsid w:val="00342317"/>
    <w:rsid w:val="0034243C"/>
    <w:rsid w:val="0034246D"/>
    <w:rsid w:val="003426DE"/>
    <w:rsid w:val="00342925"/>
    <w:rsid w:val="0034305B"/>
    <w:rsid w:val="003430E0"/>
    <w:rsid w:val="00343752"/>
    <w:rsid w:val="00343C24"/>
    <w:rsid w:val="00343F02"/>
    <w:rsid w:val="00344118"/>
    <w:rsid w:val="00344725"/>
    <w:rsid w:val="003447B7"/>
    <w:rsid w:val="00344898"/>
    <w:rsid w:val="00344C47"/>
    <w:rsid w:val="0034511B"/>
    <w:rsid w:val="00345C58"/>
    <w:rsid w:val="00346EA4"/>
    <w:rsid w:val="003471DC"/>
    <w:rsid w:val="0034733D"/>
    <w:rsid w:val="0034745C"/>
    <w:rsid w:val="00347655"/>
    <w:rsid w:val="00347A3F"/>
    <w:rsid w:val="00347D04"/>
    <w:rsid w:val="00347F2E"/>
    <w:rsid w:val="0035025F"/>
    <w:rsid w:val="00350263"/>
    <w:rsid w:val="003503F4"/>
    <w:rsid w:val="0035041A"/>
    <w:rsid w:val="003505AD"/>
    <w:rsid w:val="00350631"/>
    <w:rsid w:val="00350757"/>
    <w:rsid w:val="003508C5"/>
    <w:rsid w:val="0035141D"/>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024"/>
    <w:rsid w:val="0035414B"/>
    <w:rsid w:val="003542B7"/>
    <w:rsid w:val="0035488F"/>
    <w:rsid w:val="00354B7B"/>
    <w:rsid w:val="003552C6"/>
    <w:rsid w:val="0035533C"/>
    <w:rsid w:val="00355623"/>
    <w:rsid w:val="00355A83"/>
    <w:rsid w:val="00355CC0"/>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1CC"/>
    <w:rsid w:val="0036029D"/>
    <w:rsid w:val="003604DB"/>
    <w:rsid w:val="0036056F"/>
    <w:rsid w:val="00360986"/>
    <w:rsid w:val="00360DE9"/>
    <w:rsid w:val="00360E73"/>
    <w:rsid w:val="003617B5"/>
    <w:rsid w:val="0036185C"/>
    <w:rsid w:val="00361B3C"/>
    <w:rsid w:val="00361BC3"/>
    <w:rsid w:val="00361C91"/>
    <w:rsid w:val="0036262C"/>
    <w:rsid w:val="00362C5A"/>
    <w:rsid w:val="00363D68"/>
    <w:rsid w:val="00363E00"/>
    <w:rsid w:val="00363E9E"/>
    <w:rsid w:val="0036416E"/>
    <w:rsid w:val="00364591"/>
    <w:rsid w:val="00364A63"/>
    <w:rsid w:val="00365D32"/>
    <w:rsid w:val="00365D3D"/>
    <w:rsid w:val="00366EB2"/>
    <w:rsid w:val="00367080"/>
    <w:rsid w:val="003674A3"/>
    <w:rsid w:val="00367730"/>
    <w:rsid w:val="00367D2F"/>
    <w:rsid w:val="00367D99"/>
    <w:rsid w:val="003700A7"/>
    <w:rsid w:val="00370285"/>
    <w:rsid w:val="003704EE"/>
    <w:rsid w:val="003705F6"/>
    <w:rsid w:val="00370880"/>
    <w:rsid w:val="00370A4F"/>
    <w:rsid w:val="00370EFD"/>
    <w:rsid w:val="00371137"/>
    <w:rsid w:val="003711DE"/>
    <w:rsid w:val="0037129D"/>
    <w:rsid w:val="003714B4"/>
    <w:rsid w:val="0037165D"/>
    <w:rsid w:val="00371766"/>
    <w:rsid w:val="00371796"/>
    <w:rsid w:val="00371831"/>
    <w:rsid w:val="003718AF"/>
    <w:rsid w:val="003718D6"/>
    <w:rsid w:val="003719F5"/>
    <w:rsid w:val="00372029"/>
    <w:rsid w:val="0037209A"/>
    <w:rsid w:val="003723C6"/>
    <w:rsid w:val="003724A1"/>
    <w:rsid w:val="003724EB"/>
    <w:rsid w:val="0037297C"/>
    <w:rsid w:val="00372A6B"/>
    <w:rsid w:val="00372BD0"/>
    <w:rsid w:val="00372F2E"/>
    <w:rsid w:val="00372F5D"/>
    <w:rsid w:val="00372FD7"/>
    <w:rsid w:val="003733D1"/>
    <w:rsid w:val="00373414"/>
    <w:rsid w:val="003734F9"/>
    <w:rsid w:val="00373C10"/>
    <w:rsid w:val="00373E10"/>
    <w:rsid w:val="00373EFE"/>
    <w:rsid w:val="00373F2C"/>
    <w:rsid w:val="0037406C"/>
    <w:rsid w:val="003741D2"/>
    <w:rsid w:val="00374491"/>
    <w:rsid w:val="003744CB"/>
    <w:rsid w:val="0037456D"/>
    <w:rsid w:val="003746CC"/>
    <w:rsid w:val="00374804"/>
    <w:rsid w:val="00374916"/>
    <w:rsid w:val="00374DE2"/>
    <w:rsid w:val="00374EC3"/>
    <w:rsid w:val="00374F06"/>
    <w:rsid w:val="00374F99"/>
    <w:rsid w:val="00375316"/>
    <w:rsid w:val="00375D8B"/>
    <w:rsid w:val="00375FFC"/>
    <w:rsid w:val="003764FA"/>
    <w:rsid w:val="00376897"/>
    <w:rsid w:val="00376B24"/>
    <w:rsid w:val="00376E52"/>
    <w:rsid w:val="0037709A"/>
    <w:rsid w:val="00377146"/>
    <w:rsid w:val="00377259"/>
    <w:rsid w:val="00377397"/>
    <w:rsid w:val="003773E2"/>
    <w:rsid w:val="003773F2"/>
    <w:rsid w:val="003774FD"/>
    <w:rsid w:val="003775BD"/>
    <w:rsid w:val="003779D4"/>
    <w:rsid w:val="00377CB9"/>
    <w:rsid w:val="003802C7"/>
    <w:rsid w:val="0038084F"/>
    <w:rsid w:val="00380892"/>
    <w:rsid w:val="00380AE2"/>
    <w:rsid w:val="00380B11"/>
    <w:rsid w:val="00381022"/>
    <w:rsid w:val="003810B5"/>
    <w:rsid w:val="00381685"/>
    <w:rsid w:val="003821E7"/>
    <w:rsid w:val="00382238"/>
    <w:rsid w:val="0038232C"/>
    <w:rsid w:val="0038242A"/>
    <w:rsid w:val="00382903"/>
    <w:rsid w:val="00382920"/>
    <w:rsid w:val="00383246"/>
    <w:rsid w:val="00383483"/>
    <w:rsid w:val="003834A2"/>
    <w:rsid w:val="0038365A"/>
    <w:rsid w:val="00383816"/>
    <w:rsid w:val="00383827"/>
    <w:rsid w:val="00383D4B"/>
    <w:rsid w:val="00383DDB"/>
    <w:rsid w:val="00383EBF"/>
    <w:rsid w:val="00383F15"/>
    <w:rsid w:val="00383F1F"/>
    <w:rsid w:val="0038415A"/>
    <w:rsid w:val="003842A8"/>
    <w:rsid w:val="003848D9"/>
    <w:rsid w:val="00384969"/>
    <w:rsid w:val="00385141"/>
    <w:rsid w:val="00385192"/>
    <w:rsid w:val="003852CC"/>
    <w:rsid w:val="003852E9"/>
    <w:rsid w:val="0038556E"/>
    <w:rsid w:val="00385737"/>
    <w:rsid w:val="00385823"/>
    <w:rsid w:val="00385AA3"/>
    <w:rsid w:val="00385BD7"/>
    <w:rsid w:val="00386063"/>
    <w:rsid w:val="003862D5"/>
    <w:rsid w:val="00386498"/>
    <w:rsid w:val="003865B4"/>
    <w:rsid w:val="00386A15"/>
    <w:rsid w:val="00386B67"/>
    <w:rsid w:val="00386B71"/>
    <w:rsid w:val="00386FBE"/>
    <w:rsid w:val="0038702D"/>
    <w:rsid w:val="003870BC"/>
    <w:rsid w:val="0038732E"/>
    <w:rsid w:val="00387675"/>
    <w:rsid w:val="00387771"/>
    <w:rsid w:val="00387854"/>
    <w:rsid w:val="00387B2B"/>
    <w:rsid w:val="00387D1D"/>
    <w:rsid w:val="003904B1"/>
    <w:rsid w:val="003907D2"/>
    <w:rsid w:val="00390B8F"/>
    <w:rsid w:val="00390B9A"/>
    <w:rsid w:val="00390C56"/>
    <w:rsid w:val="0039122C"/>
    <w:rsid w:val="0039124D"/>
    <w:rsid w:val="003914C2"/>
    <w:rsid w:val="00391A92"/>
    <w:rsid w:val="00392669"/>
    <w:rsid w:val="003926BE"/>
    <w:rsid w:val="00392DB8"/>
    <w:rsid w:val="0039383D"/>
    <w:rsid w:val="00393B78"/>
    <w:rsid w:val="00394739"/>
    <w:rsid w:val="00394775"/>
    <w:rsid w:val="00394A43"/>
    <w:rsid w:val="00394B44"/>
    <w:rsid w:val="0039502C"/>
    <w:rsid w:val="00395515"/>
    <w:rsid w:val="0039564D"/>
    <w:rsid w:val="003956CC"/>
    <w:rsid w:val="003956FE"/>
    <w:rsid w:val="0039598F"/>
    <w:rsid w:val="003959BD"/>
    <w:rsid w:val="003960D5"/>
    <w:rsid w:val="0039610F"/>
    <w:rsid w:val="0039665F"/>
    <w:rsid w:val="00396850"/>
    <w:rsid w:val="00396DD7"/>
    <w:rsid w:val="003970C8"/>
    <w:rsid w:val="00397424"/>
    <w:rsid w:val="003978B8"/>
    <w:rsid w:val="00397A38"/>
    <w:rsid w:val="00397B96"/>
    <w:rsid w:val="00397C89"/>
    <w:rsid w:val="00397E0D"/>
    <w:rsid w:val="00397F7C"/>
    <w:rsid w:val="003A0311"/>
    <w:rsid w:val="003A0736"/>
    <w:rsid w:val="003A07F5"/>
    <w:rsid w:val="003A08E9"/>
    <w:rsid w:val="003A0F8F"/>
    <w:rsid w:val="003A1135"/>
    <w:rsid w:val="003A1207"/>
    <w:rsid w:val="003A1341"/>
    <w:rsid w:val="003A1350"/>
    <w:rsid w:val="003A162C"/>
    <w:rsid w:val="003A168D"/>
    <w:rsid w:val="003A19E0"/>
    <w:rsid w:val="003A1DD5"/>
    <w:rsid w:val="003A2019"/>
    <w:rsid w:val="003A2D39"/>
    <w:rsid w:val="003A2FE7"/>
    <w:rsid w:val="003A36CA"/>
    <w:rsid w:val="003A425A"/>
    <w:rsid w:val="003A42BB"/>
    <w:rsid w:val="003A435A"/>
    <w:rsid w:val="003A45FB"/>
    <w:rsid w:val="003A48FC"/>
    <w:rsid w:val="003A4E82"/>
    <w:rsid w:val="003A5816"/>
    <w:rsid w:val="003A590E"/>
    <w:rsid w:val="003A6223"/>
    <w:rsid w:val="003A6330"/>
    <w:rsid w:val="003A65E0"/>
    <w:rsid w:val="003A6700"/>
    <w:rsid w:val="003A67EA"/>
    <w:rsid w:val="003A6BC9"/>
    <w:rsid w:val="003A700D"/>
    <w:rsid w:val="003A7391"/>
    <w:rsid w:val="003A74F0"/>
    <w:rsid w:val="003A76A9"/>
    <w:rsid w:val="003A7747"/>
    <w:rsid w:val="003B028F"/>
    <w:rsid w:val="003B0299"/>
    <w:rsid w:val="003B0901"/>
    <w:rsid w:val="003B0A92"/>
    <w:rsid w:val="003B0B4D"/>
    <w:rsid w:val="003B0FA6"/>
    <w:rsid w:val="003B1046"/>
    <w:rsid w:val="003B1140"/>
    <w:rsid w:val="003B14B8"/>
    <w:rsid w:val="003B1575"/>
    <w:rsid w:val="003B188F"/>
    <w:rsid w:val="003B18ED"/>
    <w:rsid w:val="003B1CC2"/>
    <w:rsid w:val="003B21B1"/>
    <w:rsid w:val="003B2295"/>
    <w:rsid w:val="003B23C4"/>
    <w:rsid w:val="003B2B79"/>
    <w:rsid w:val="003B2B7D"/>
    <w:rsid w:val="003B324E"/>
    <w:rsid w:val="003B3C4E"/>
    <w:rsid w:val="003B3EE6"/>
    <w:rsid w:val="003B41EF"/>
    <w:rsid w:val="003B4386"/>
    <w:rsid w:val="003B4482"/>
    <w:rsid w:val="003B45D1"/>
    <w:rsid w:val="003B4BCD"/>
    <w:rsid w:val="003B4C26"/>
    <w:rsid w:val="003B4FC5"/>
    <w:rsid w:val="003B5134"/>
    <w:rsid w:val="003B5556"/>
    <w:rsid w:val="003B570F"/>
    <w:rsid w:val="003B5B57"/>
    <w:rsid w:val="003B5B7E"/>
    <w:rsid w:val="003B5E30"/>
    <w:rsid w:val="003B6194"/>
    <w:rsid w:val="003B6953"/>
    <w:rsid w:val="003B6A81"/>
    <w:rsid w:val="003B6C1C"/>
    <w:rsid w:val="003B6F75"/>
    <w:rsid w:val="003B6FCB"/>
    <w:rsid w:val="003B7020"/>
    <w:rsid w:val="003B704C"/>
    <w:rsid w:val="003B7271"/>
    <w:rsid w:val="003B7294"/>
    <w:rsid w:val="003B75C4"/>
    <w:rsid w:val="003B76FE"/>
    <w:rsid w:val="003B7E7C"/>
    <w:rsid w:val="003C009A"/>
    <w:rsid w:val="003C0242"/>
    <w:rsid w:val="003C03D5"/>
    <w:rsid w:val="003C04E2"/>
    <w:rsid w:val="003C07D7"/>
    <w:rsid w:val="003C0985"/>
    <w:rsid w:val="003C0B22"/>
    <w:rsid w:val="003C0D37"/>
    <w:rsid w:val="003C167D"/>
    <w:rsid w:val="003C1EC9"/>
    <w:rsid w:val="003C226A"/>
    <w:rsid w:val="003C270B"/>
    <w:rsid w:val="003C2C9D"/>
    <w:rsid w:val="003C30C6"/>
    <w:rsid w:val="003C3B73"/>
    <w:rsid w:val="003C3F0E"/>
    <w:rsid w:val="003C4002"/>
    <w:rsid w:val="003C4250"/>
    <w:rsid w:val="003C4692"/>
    <w:rsid w:val="003C4730"/>
    <w:rsid w:val="003C4753"/>
    <w:rsid w:val="003C4952"/>
    <w:rsid w:val="003C4D16"/>
    <w:rsid w:val="003C4D8C"/>
    <w:rsid w:val="003C4F25"/>
    <w:rsid w:val="003C592E"/>
    <w:rsid w:val="003C6200"/>
    <w:rsid w:val="003C62C4"/>
    <w:rsid w:val="003C6580"/>
    <w:rsid w:val="003C6E76"/>
    <w:rsid w:val="003C728E"/>
    <w:rsid w:val="003C730B"/>
    <w:rsid w:val="003C7459"/>
    <w:rsid w:val="003C75E4"/>
    <w:rsid w:val="003C7728"/>
    <w:rsid w:val="003C78C0"/>
    <w:rsid w:val="003C79A4"/>
    <w:rsid w:val="003D0021"/>
    <w:rsid w:val="003D09DA"/>
    <w:rsid w:val="003D0A97"/>
    <w:rsid w:val="003D0B50"/>
    <w:rsid w:val="003D0CCB"/>
    <w:rsid w:val="003D0D74"/>
    <w:rsid w:val="003D0D75"/>
    <w:rsid w:val="003D0E68"/>
    <w:rsid w:val="003D16A2"/>
    <w:rsid w:val="003D2050"/>
    <w:rsid w:val="003D2339"/>
    <w:rsid w:val="003D26AA"/>
    <w:rsid w:val="003D287F"/>
    <w:rsid w:val="003D28F0"/>
    <w:rsid w:val="003D2A2B"/>
    <w:rsid w:val="003D2F94"/>
    <w:rsid w:val="003D3201"/>
    <w:rsid w:val="003D34D8"/>
    <w:rsid w:val="003D3666"/>
    <w:rsid w:val="003D39A6"/>
    <w:rsid w:val="003D3F75"/>
    <w:rsid w:val="003D42A0"/>
    <w:rsid w:val="003D4330"/>
    <w:rsid w:val="003D4350"/>
    <w:rsid w:val="003D4409"/>
    <w:rsid w:val="003D4A94"/>
    <w:rsid w:val="003D4B4E"/>
    <w:rsid w:val="003D5083"/>
    <w:rsid w:val="003D50AE"/>
    <w:rsid w:val="003D5176"/>
    <w:rsid w:val="003D52A8"/>
    <w:rsid w:val="003D5717"/>
    <w:rsid w:val="003D5878"/>
    <w:rsid w:val="003D59FE"/>
    <w:rsid w:val="003D5B8F"/>
    <w:rsid w:val="003D5D14"/>
    <w:rsid w:val="003D60D5"/>
    <w:rsid w:val="003D63BA"/>
    <w:rsid w:val="003D680E"/>
    <w:rsid w:val="003D6AC2"/>
    <w:rsid w:val="003D6ADF"/>
    <w:rsid w:val="003D6DEB"/>
    <w:rsid w:val="003D74B4"/>
    <w:rsid w:val="003D772E"/>
    <w:rsid w:val="003D79E8"/>
    <w:rsid w:val="003D7E43"/>
    <w:rsid w:val="003E03FC"/>
    <w:rsid w:val="003E089F"/>
    <w:rsid w:val="003E0A9E"/>
    <w:rsid w:val="003E0AD0"/>
    <w:rsid w:val="003E0ADB"/>
    <w:rsid w:val="003E0CE4"/>
    <w:rsid w:val="003E0F2A"/>
    <w:rsid w:val="003E1304"/>
    <w:rsid w:val="003E149E"/>
    <w:rsid w:val="003E1723"/>
    <w:rsid w:val="003E1748"/>
    <w:rsid w:val="003E187F"/>
    <w:rsid w:val="003E18AD"/>
    <w:rsid w:val="003E19B9"/>
    <w:rsid w:val="003E1CF4"/>
    <w:rsid w:val="003E240A"/>
    <w:rsid w:val="003E2482"/>
    <w:rsid w:val="003E2A34"/>
    <w:rsid w:val="003E2BF4"/>
    <w:rsid w:val="003E2CCC"/>
    <w:rsid w:val="003E2EB5"/>
    <w:rsid w:val="003E34E1"/>
    <w:rsid w:val="003E3524"/>
    <w:rsid w:val="003E3C5B"/>
    <w:rsid w:val="003E3D11"/>
    <w:rsid w:val="003E40C9"/>
    <w:rsid w:val="003E4155"/>
    <w:rsid w:val="003E43E9"/>
    <w:rsid w:val="003E4CDB"/>
    <w:rsid w:val="003E52EB"/>
    <w:rsid w:val="003E61AF"/>
    <w:rsid w:val="003E6592"/>
    <w:rsid w:val="003E6928"/>
    <w:rsid w:val="003E6D14"/>
    <w:rsid w:val="003E703E"/>
    <w:rsid w:val="003E70AF"/>
    <w:rsid w:val="003E73BC"/>
    <w:rsid w:val="003E7A07"/>
    <w:rsid w:val="003F0656"/>
    <w:rsid w:val="003F0905"/>
    <w:rsid w:val="003F0D71"/>
    <w:rsid w:val="003F1438"/>
    <w:rsid w:val="003F16E1"/>
    <w:rsid w:val="003F1786"/>
    <w:rsid w:val="003F1B6D"/>
    <w:rsid w:val="003F1D73"/>
    <w:rsid w:val="003F1D98"/>
    <w:rsid w:val="003F1DA9"/>
    <w:rsid w:val="003F20E2"/>
    <w:rsid w:val="003F2244"/>
    <w:rsid w:val="003F23A7"/>
    <w:rsid w:val="003F2564"/>
    <w:rsid w:val="003F2624"/>
    <w:rsid w:val="003F2711"/>
    <w:rsid w:val="003F2A56"/>
    <w:rsid w:val="003F2DEB"/>
    <w:rsid w:val="003F2F26"/>
    <w:rsid w:val="003F324B"/>
    <w:rsid w:val="003F3652"/>
    <w:rsid w:val="003F3865"/>
    <w:rsid w:val="003F3A47"/>
    <w:rsid w:val="003F3DFF"/>
    <w:rsid w:val="003F412F"/>
    <w:rsid w:val="003F4407"/>
    <w:rsid w:val="003F4933"/>
    <w:rsid w:val="003F4977"/>
    <w:rsid w:val="003F4E1C"/>
    <w:rsid w:val="003F4E39"/>
    <w:rsid w:val="003F4FE1"/>
    <w:rsid w:val="003F536B"/>
    <w:rsid w:val="003F5651"/>
    <w:rsid w:val="003F5667"/>
    <w:rsid w:val="003F586D"/>
    <w:rsid w:val="003F59D4"/>
    <w:rsid w:val="003F5FA3"/>
    <w:rsid w:val="003F60EF"/>
    <w:rsid w:val="003F62B4"/>
    <w:rsid w:val="003F632E"/>
    <w:rsid w:val="003F6853"/>
    <w:rsid w:val="003F6930"/>
    <w:rsid w:val="003F69B1"/>
    <w:rsid w:val="003F6ACE"/>
    <w:rsid w:val="003F6C7B"/>
    <w:rsid w:val="003F6E02"/>
    <w:rsid w:val="003F6F1A"/>
    <w:rsid w:val="003F73A0"/>
    <w:rsid w:val="003F75DD"/>
    <w:rsid w:val="003F7DFF"/>
    <w:rsid w:val="00400032"/>
    <w:rsid w:val="0040015E"/>
    <w:rsid w:val="00400277"/>
    <w:rsid w:val="00400427"/>
    <w:rsid w:val="004010CF"/>
    <w:rsid w:val="004012FA"/>
    <w:rsid w:val="004017C6"/>
    <w:rsid w:val="00401907"/>
    <w:rsid w:val="004021C9"/>
    <w:rsid w:val="004024AB"/>
    <w:rsid w:val="00402B7F"/>
    <w:rsid w:val="00402F2C"/>
    <w:rsid w:val="0040303D"/>
    <w:rsid w:val="0040322B"/>
    <w:rsid w:val="004032B9"/>
    <w:rsid w:val="0040379F"/>
    <w:rsid w:val="00403805"/>
    <w:rsid w:val="00403824"/>
    <w:rsid w:val="00403AE9"/>
    <w:rsid w:val="00403F25"/>
    <w:rsid w:val="0040495B"/>
    <w:rsid w:val="00404AE9"/>
    <w:rsid w:val="00405194"/>
    <w:rsid w:val="0040568F"/>
    <w:rsid w:val="00405898"/>
    <w:rsid w:val="00405D95"/>
    <w:rsid w:val="00405F90"/>
    <w:rsid w:val="00405FCD"/>
    <w:rsid w:val="00406108"/>
    <w:rsid w:val="00406412"/>
    <w:rsid w:val="004064B6"/>
    <w:rsid w:val="0040669E"/>
    <w:rsid w:val="00406DEB"/>
    <w:rsid w:val="00406F4B"/>
    <w:rsid w:val="00406FBD"/>
    <w:rsid w:val="004073B0"/>
    <w:rsid w:val="00407612"/>
    <w:rsid w:val="00407A66"/>
    <w:rsid w:val="00407C9E"/>
    <w:rsid w:val="0041029D"/>
    <w:rsid w:val="00410CC4"/>
    <w:rsid w:val="00411230"/>
    <w:rsid w:val="0041138F"/>
    <w:rsid w:val="004118C9"/>
    <w:rsid w:val="0041195D"/>
    <w:rsid w:val="00411B37"/>
    <w:rsid w:val="00411B58"/>
    <w:rsid w:val="00412437"/>
    <w:rsid w:val="00412697"/>
    <w:rsid w:val="00412B1D"/>
    <w:rsid w:val="00412DBE"/>
    <w:rsid w:val="00412F8D"/>
    <w:rsid w:val="00413369"/>
    <w:rsid w:val="00413501"/>
    <w:rsid w:val="00413F24"/>
    <w:rsid w:val="00414129"/>
    <w:rsid w:val="004142FC"/>
    <w:rsid w:val="004145AE"/>
    <w:rsid w:val="00414A69"/>
    <w:rsid w:val="0041577E"/>
    <w:rsid w:val="004157F6"/>
    <w:rsid w:val="0041596C"/>
    <w:rsid w:val="004159D3"/>
    <w:rsid w:val="00415A14"/>
    <w:rsid w:val="00415EC0"/>
    <w:rsid w:val="0041616C"/>
    <w:rsid w:val="004163E6"/>
    <w:rsid w:val="00416468"/>
    <w:rsid w:val="00416583"/>
    <w:rsid w:val="00416A66"/>
    <w:rsid w:val="00416DCB"/>
    <w:rsid w:val="00417372"/>
    <w:rsid w:val="00417435"/>
    <w:rsid w:val="004175BF"/>
    <w:rsid w:val="00417678"/>
    <w:rsid w:val="00420126"/>
    <w:rsid w:val="004203CF"/>
    <w:rsid w:val="00420755"/>
    <w:rsid w:val="00420CB7"/>
    <w:rsid w:val="00420F26"/>
    <w:rsid w:val="00421078"/>
    <w:rsid w:val="0042110F"/>
    <w:rsid w:val="004213E8"/>
    <w:rsid w:val="0042156E"/>
    <w:rsid w:val="00421EC5"/>
    <w:rsid w:val="0042217E"/>
    <w:rsid w:val="004222BF"/>
    <w:rsid w:val="00422399"/>
    <w:rsid w:val="004228B8"/>
    <w:rsid w:val="00422A01"/>
    <w:rsid w:val="00422DB5"/>
    <w:rsid w:val="0042307B"/>
    <w:rsid w:val="00423326"/>
    <w:rsid w:val="004238F9"/>
    <w:rsid w:val="00423921"/>
    <w:rsid w:val="00423A73"/>
    <w:rsid w:val="0042425E"/>
    <w:rsid w:val="00424994"/>
    <w:rsid w:val="00424E7E"/>
    <w:rsid w:val="00424EEE"/>
    <w:rsid w:val="00425164"/>
    <w:rsid w:val="00425BAC"/>
    <w:rsid w:val="00425C97"/>
    <w:rsid w:val="00425D9D"/>
    <w:rsid w:val="00425FFD"/>
    <w:rsid w:val="004262F8"/>
    <w:rsid w:val="00426442"/>
    <w:rsid w:val="0042654A"/>
    <w:rsid w:val="00426A93"/>
    <w:rsid w:val="00426DFA"/>
    <w:rsid w:val="004273BA"/>
    <w:rsid w:val="004276E3"/>
    <w:rsid w:val="004279ED"/>
    <w:rsid w:val="00427AF4"/>
    <w:rsid w:val="00427D62"/>
    <w:rsid w:val="00427E47"/>
    <w:rsid w:val="00427E67"/>
    <w:rsid w:val="00430178"/>
    <w:rsid w:val="00430495"/>
    <w:rsid w:val="00430680"/>
    <w:rsid w:val="00430773"/>
    <w:rsid w:val="00430A72"/>
    <w:rsid w:val="00431214"/>
    <w:rsid w:val="004314E7"/>
    <w:rsid w:val="0043189C"/>
    <w:rsid w:val="0043193A"/>
    <w:rsid w:val="00431CB1"/>
    <w:rsid w:val="00431DB5"/>
    <w:rsid w:val="0043270B"/>
    <w:rsid w:val="00432780"/>
    <w:rsid w:val="004329AD"/>
    <w:rsid w:val="00432DB9"/>
    <w:rsid w:val="00432E64"/>
    <w:rsid w:val="00432F8F"/>
    <w:rsid w:val="00432F9E"/>
    <w:rsid w:val="00433106"/>
    <w:rsid w:val="00433C6F"/>
    <w:rsid w:val="00433F45"/>
    <w:rsid w:val="004342F6"/>
    <w:rsid w:val="00434583"/>
    <w:rsid w:val="00434754"/>
    <w:rsid w:val="0043480E"/>
    <w:rsid w:val="00434A45"/>
    <w:rsid w:val="00434D1A"/>
    <w:rsid w:val="00434D46"/>
    <w:rsid w:val="00435178"/>
    <w:rsid w:val="00435248"/>
    <w:rsid w:val="004353C1"/>
    <w:rsid w:val="0043542F"/>
    <w:rsid w:val="004355EB"/>
    <w:rsid w:val="00435602"/>
    <w:rsid w:val="004356FA"/>
    <w:rsid w:val="00435B98"/>
    <w:rsid w:val="00435CCF"/>
    <w:rsid w:val="004364EB"/>
    <w:rsid w:val="00436A3B"/>
    <w:rsid w:val="00436C57"/>
    <w:rsid w:val="00436D48"/>
    <w:rsid w:val="00436DA6"/>
    <w:rsid w:val="00436F28"/>
    <w:rsid w:val="00437027"/>
    <w:rsid w:val="00437132"/>
    <w:rsid w:val="004371AB"/>
    <w:rsid w:val="0043751C"/>
    <w:rsid w:val="004375CC"/>
    <w:rsid w:val="00437681"/>
    <w:rsid w:val="0043779D"/>
    <w:rsid w:val="0043793C"/>
    <w:rsid w:val="00437CE2"/>
    <w:rsid w:val="00437DBC"/>
    <w:rsid w:val="00437F1D"/>
    <w:rsid w:val="004402A7"/>
    <w:rsid w:val="0044035D"/>
    <w:rsid w:val="0044068F"/>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5F1B"/>
    <w:rsid w:val="004462AF"/>
    <w:rsid w:val="00446624"/>
    <w:rsid w:val="0044662A"/>
    <w:rsid w:val="0044666E"/>
    <w:rsid w:val="00446A0D"/>
    <w:rsid w:val="00447291"/>
    <w:rsid w:val="00447357"/>
    <w:rsid w:val="00447486"/>
    <w:rsid w:val="00450778"/>
    <w:rsid w:val="00450B28"/>
    <w:rsid w:val="00450D3B"/>
    <w:rsid w:val="00450D7D"/>
    <w:rsid w:val="004513BD"/>
    <w:rsid w:val="004518D5"/>
    <w:rsid w:val="004519BF"/>
    <w:rsid w:val="00451B06"/>
    <w:rsid w:val="00451BEB"/>
    <w:rsid w:val="00451C1F"/>
    <w:rsid w:val="00452498"/>
    <w:rsid w:val="004527C0"/>
    <w:rsid w:val="00453871"/>
    <w:rsid w:val="00453B31"/>
    <w:rsid w:val="00453D65"/>
    <w:rsid w:val="00453DEF"/>
    <w:rsid w:val="004543E4"/>
    <w:rsid w:val="0045443D"/>
    <w:rsid w:val="004548E5"/>
    <w:rsid w:val="00454AA7"/>
    <w:rsid w:val="00454E7F"/>
    <w:rsid w:val="00454F08"/>
    <w:rsid w:val="0045502E"/>
    <w:rsid w:val="00455105"/>
    <w:rsid w:val="004553ED"/>
    <w:rsid w:val="0045584A"/>
    <w:rsid w:val="00455BD9"/>
    <w:rsid w:val="00455C09"/>
    <w:rsid w:val="00455E02"/>
    <w:rsid w:val="00456114"/>
    <w:rsid w:val="004566D8"/>
    <w:rsid w:val="00456971"/>
    <w:rsid w:val="004569CC"/>
    <w:rsid w:val="00456A01"/>
    <w:rsid w:val="00456B9B"/>
    <w:rsid w:val="004570A8"/>
    <w:rsid w:val="0045742D"/>
    <w:rsid w:val="004576F3"/>
    <w:rsid w:val="00457C5E"/>
    <w:rsid w:val="0046026D"/>
    <w:rsid w:val="0046027A"/>
    <w:rsid w:val="004603B2"/>
    <w:rsid w:val="004605CC"/>
    <w:rsid w:val="0046063D"/>
    <w:rsid w:val="0046072D"/>
    <w:rsid w:val="00460921"/>
    <w:rsid w:val="00460958"/>
    <w:rsid w:val="0046110A"/>
    <w:rsid w:val="00461266"/>
    <w:rsid w:val="004612C8"/>
    <w:rsid w:val="004614A1"/>
    <w:rsid w:val="0046164D"/>
    <w:rsid w:val="004616E5"/>
    <w:rsid w:val="004616FF"/>
    <w:rsid w:val="004617A0"/>
    <w:rsid w:val="0046193C"/>
    <w:rsid w:val="0046194F"/>
    <w:rsid w:val="00461C00"/>
    <w:rsid w:val="00461D6B"/>
    <w:rsid w:val="004622A1"/>
    <w:rsid w:val="004622D0"/>
    <w:rsid w:val="00462420"/>
    <w:rsid w:val="004628D4"/>
    <w:rsid w:val="00462A9C"/>
    <w:rsid w:val="00462B09"/>
    <w:rsid w:val="00462FC4"/>
    <w:rsid w:val="00463339"/>
    <w:rsid w:val="00463448"/>
    <w:rsid w:val="00463702"/>
    <w:rsid w:val="00463E29"/>
    <w:rsid w:val="00463E84"/>
    <w:rsid w:val="00463ECB"/>
    <w:rsid w:val="0046434B"/>
    <w:rsid w:val="00464374"/>
    <w:rsid w:val="00464513"/>
    <w:rsid w:val="004648C0"/>
    <w:rsid w:val="00464919"/>
    <w:rsid w:val="00464B42"/>
    <w:rsid w:val="00464EE0"/>
    <w:rsid w:val="00465461"/>
    <w:rsid w:val="00465467"/>
    <w:rsid w:val="00465573"/>
    <w:rsid w:val="004658C3"/>
    <w:rsid w:val="00465AAF"/>
    <w:rsid w:val="00465EB3"/>
    <w:rsid w:val="0046627E"/>
    <w:rsid w:val="00466371"/>
    <w:rsid w:val="00466409"/>
    <w:rsid w:val="0046645E"/>
    <w:rsid w:val="00467245"/>
    <w:rsid w:val="00467322"/>
    <w:rsid w:val="00467716"/>
    <w:rsid w:val="00467838"/>
    <w:rsid w:val="0046790A"/>
    <w:rsid w:val="0047034D"/>
    <w:rsid w:val="0047041E"/>
    <w:rsid w:val="00470750"/>
    <w:rsid w:val="0047082C"/>
    <w:rsid w:val="00470893"/>
    <w:rsid w:val="00470E35"/>
    <w:rsid w:val="00470F05"/>
    <w:rsid w:val="00470FE9"/>
    <w:rsid w:val="004712B3"/>
    <w:rsid w:val="0047157D"/>
    <w:rsid w:val="0047166D"/>
    <w:rsid w:val="00471856"/>
    <w:rsid w:val="00471978"/>
    <w:rsid w:val="004719A1"/>
    <w:rsid w:val="00471DB0"/>
    <w:rsid w:val="00471F3B"/>
    <w:rsid w:val="00471FAB"/>
    <w:rsid w:val="00472749"/>
    <w:rsid w:val="004727D8"/>
    <w:rsid w:val="00472ACB"/>
    <w:rsid w:val="00473026"/>
    <w:rsid w:val="004730B8"/>
    <w:rsid w:val="00473F5F"/>
    <w:rsid w:val="0047410D"/>
    <w:rsid w:val="00474144"/>
    <w:rsid w:val="00474CEE"/>
    <w:rsid w:val="00474CF0"/>
    <w:rsid w:val="00474FB4"/>
    <w:rsid w:val="00475131"/>
    <w:rsid w:val="00475260"/>
    <w:rsid w:val="004755D5"/>
    <w:rsid w:val="0047574D"/>
    <w:rsid w:val="00475A1B"/>
    <w:rsid w:val="00475D3E"/>
    <w:rsid w:val="00475E50"/>
    <w:rsid w:val="00475F90"/>
    <w:rsid w:val="00476534"/>
    <w:rsid w:val="004765DA"/>
    <w:rsid w:val="004768BD"/>
    <w:rsid w:val="00476D8B"/>
    <w:rsid w:val="00476EAE"/>
    <w:rsid w:val="00476FC4"/>
    <w:rsid w:val="004772CB"/>
    <w:rsid w:val="004774C5"/>
    <w:rsid w:val="004775ED"/>
    <w:rsid w:val="004777C7"/>
    <w:rsid w:val="00477DE0"/>
    <w:rsid w:val="00477E71"/>
    <w:rsid w:val="004802F4"/>
    <w:rsid w:val="004803A9"/>
    <w:rsid w:val="00480497"/>
    <w:rsid w:val="0048069C"/>
    <w:rsid w:val="004807D5"/>
    <w:rsid w:val="00480870"/>
    <w:rsid w:val="00480A66"/>
    <w:rsid w:val="00480B03"/>
    <w:rsid w:val="004810EC"/>
    <w:rsid w:val="00481315"/>
    <w:rsid w:val="004814F6"/>
    <w:rsid w:val="00481607"/>
    <w:rsid w:val="00482302"/>
    <w:rsid w:val="0048234B"/>
    <w:rsid w:val="00482358"/>
    <w:rsid w:val="00482389"/>
    <w:rsid w:val="00482849"/>
    <w:rsid w:val="00482943"/>
    <w:rsid w:val="00482ADC"/>
    <w:rsid w:val="00482B1F"/>
    <w:rsid w:val="00482BAD"/>
    <w:rsid w:val="00482D0D"/>
    <w:rsid w:val="00482D67"/>
    <w:rsid w:val="00483D11"/>
    <w:rsid w:val="00483D20"/>
    <w:rsid w:val="0048406D"/>
    <w:rsid w:val="0048410E"/>
    <w:rsid w:val="004844C7"/>
    <w:rsid w:val="00484758"/>
    <w:rsid w:val="00484C46"/>
    <w:rsid w:val="00484EB8"/>
    <w:rsid w:val="004853DD"/>
    <w:rsid w:val="004855A3"/>
    <w:rsid w:val="004855C4"/>
    <w:rsid w:val="00485969"/>
    <w:rsid w:val="0048598C"/>
    <w:rsid w:val="00485DE4"/>
    <w:rsid w:val="00485E8A"/>
    <w:rsid w:val="00485F63"/>
    <w:rsid w:val="0048620B"/>
    <w:rsid w:val="004862DE"/>
    <w:rsid w:val="0048655A"/>
    <w:rsid w:val="00486CF2"/>
    <w:rsid w:val="00486EC5"/>
    <w:rsid w:val="00487056"/>
    <w:rsid w:val="00487213"/>
    <w:rsid w:val="00487442"/>
    <w:rsid w:val="004877EB"/>
    <w:rsid w:val="00487BB8"/>
    <w:rsid w:val="00487F28"/>
    <w:rsid w:val="004903B5"/>
    <w:rsid w:val="00490649"/>
    <w:rsid w:val="0049093B"/>
    <w:rsid w:val="00490E94"/>
    <w:rsid w:val="00490EB9"/>
    <w:rsid w:val="00490EE3"/>
    <w:rsid w:val="0049143D"/>
    <w:rsid w:val="00491728"/>
    <w:rsid w:val="004918A0"/>
    <w:rsid w:val="00491E33"/>
    <w:rsid w:val="00492102"/>
    <w:rsid w:val="004924E5"/>
    <w:rsid w:val="00492619"/>
    <w:rsid w:val="004928ED"/>
    <w:rsid w:val="00492D3C"/>
    <w:rsid w:val="00492EC0"/>
    <w:rsid w:val="00492ECB"/>
    <w:rsid w:val="0049349F"/>
    <w:rsid w:val="004935A4"/>
    <w:rsid w:val="00493D08"/>
    <w:rsid w:val="00494722"/>
    <w:rsid w:val="00494743"/>
    <w:rsid w:val="004949AB"/>
    <w:rsid w:val="00494D25"/>
    <w:rsid w:val="00494E4A"/>
    <w:rsid w:val="00494E75"/>
    <w:rsid w:val="00495007"/>
    <w:rsid w:val="00495071"/>
    <w:rsid w:val="00495227"/>
    <w:rsid w:val="00495FAA"/>
    <w:rsid w:val="004961DB"/>
    <w:rsid w:val="0049653E"/>
    <w:rsid w:val="0049681D"/>
    <w:rsid w:val="00496BEF"/>
    <w:rsid w:val="0049792C"/>
    <w:rsid w:val="00497A67"/>
    <w:rsid w:val="00497F79"/>
    <w:rsid w:val="004A01E1"/>
    <w:rsid w:val="004A05B4"/>
    <w:rsid w:val="004A06D4"/>
    <w:rsid w:val="004A0814"/>
    <w:rsid w:val="004A086E"/>
    <w:rsid w:val="004A0C81"/>
    <w:rsid w:val="004A0E00"/>
    <w:rsid w:val="004A0E98"/>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934"/>
    <w:rsid w:val="004A4C8C"/>
    <w:rsid w:val="004A4D38"/>
    <w:rsid w:val="004A4E7E"/>
    <w:rsid w:val="004A4E95"/>
    <w:rsid w:val="004A5270"/>
    <w:rsid w:val="004A52E7"/>
    <w:rsid w:val="004A5667"/>
    <w:rsid w:val="004A57FC"/>
    <w:rsid w:val="004A5853"/>
    <w:rsid w:val="004A62CB"/>
    <w:rsid w:val="004A6C23"/>
    <w:rsid w:val="004A705C"/>
    <w:rsid w:val="004A717D"/>
    <w:rsid w:val="004A71FB"/>
    <w:rsid w:val="004A7276"/>
    <w:rsid w:val="004A7447"/>
    <w:rsid w:val="004A74E1"/>
    <w:rsid w:val="004A7779"/>
    <w:rsid w:val="004A7805"/>
    <w:rsid w:val="004A7AAA"/>
    <w:rsid w:val="004A7EE7"/>
    <w:rsid w:val="004A7FB0"/>
    <w:rsid w:val="004B028F"/>
    <w:rsid w:val="004B0706"/>
    <w:rsid w:val="004B0770"/>
    <w:rsid w:val="004B0787"/>
    <w:rsid w:val="004B0971"/>
    <w:rsid w:val="004B09A0"/>
    <w:rsid w:val="004B1313"/>
    <w:rsid w:val="004B169E"/>
    <w:rsid w:val="004B191D"/>
    <w:rsid w:val="004B1B53"/>
    <w:rsid w:val="004B1C42"/>
    <w:rsid w:val="004B26FA"/>
    <w:rsid w:val="004B2700"/>
    <w:rsid w:val="004B27E7"/>
    <w:rsid w:val="004B2B31"/>
    <w:rsid w:val="004B2C33"/>
    <w:rsid w:val="004B2CDB"/>
    <w:rsid w:val="004B3125"/>
    <w:rsid w:val="004B3A42"/>
    <w:rsid w:val="004B3C3F"/>
    <w:rsid w:val="004B41E9"/>
    <w:rsid w:val="004B4372"/>
    <w:rsid w:val="004B4433"/>
    <w:rsid w:val="004B4543"/>
    <w:rsid w:val="004B45A2"/>
    <w:rsid w:val="004B4A0F"/>
    <w:rsid w:val="004B4AA2"/>
    <w:rsid w:val="004B4BF8"/>
    <w:rsid w:val="004B4C67"/>
    <w:rsid w:val="004B50E0"/>
    <w:rsid w:val="004B55EC"/>
    <w:rsid w:val="004B5E6E"/>
    <w:rsid w:val="004B5F75"/>
    <w:rsid w:val="004B6271"/>
    <w:rsid w:val="004B6301"/>
    <w:rsid w:val="004B6A3B"/>
    <w:rsid w:val="004B6B0D"/>
    <w:rsid w:val="004B6FFB"/>
    <w:rsid w:val="004B7851"/>
    <w:rsid w:val="004B795F"/>
    <w:rsid w:val="004B7BA5"/>
    <w:rsid w:val="004C0346"/>
    <w:rsid w:val="004C03CC"/>
    <w:rsid w:val="004C0B5B"/>
    <w:rsid w:val="004C0BD5"/>
    <w:rsid w:val="004C0F99"/>
    <w:rsid w:val="004C130D"/>
    <w:rsid w:val="004C1599"/>
    <w:rsid w:val="004C1624"/>
    <w:rsid w:val="004C188E"/>
    <w:rsid w:val="004C1987"/>
    <w:rsid w:val="004C2371"/>
    <w:rsid w:val="004C2713"/>
    <w:rsid w:val="004C2C4E"/>
    <w:rsid w:val="004C2F01"/>
    <w:rsid w:val="004C3012"/>
    <w:rsid w:val="004C311C"/>
    <w:rsid w:val="004C3324"/>
    <w:rsid w:val="004C3472"/>
    <w:rsid w:val="004C34E8"/>
    <w:rsid w:val="004C380B"/>
    <w:rsid w:val="004C3C51"/>
    <w:rsid w:val="004C4384"/>
    <w:rsid w:val="004C47FE"/>
    <w:rsid w:val="004C4BCE"/>
    <w:rsid w:val="004C4BF3"/>
    <w:rsid w:val="004C4F33"/>
    <w:rsid w:val="004C521E"/>
    <w:rsid w:val="004C5230"/>
    <w:rsid w:val="004C586E"/>
    <w:rsid w:val="004C5909"/>
    <w:rsid w:val="004C5C61"/>
    <w:rsid w:val="004C5EF0"/>
    <w:rsid w:val="004C60C4"/>
    <w:rsid w:val="004C63D6"/>
    <w:rsid w:val="004C660B"/>
    <w:rsid w:val="004C6627"/>
    <w:rsid w:val="004C6834"/>
    <w:rsid w:val="004C6915"/>
    <w:rsid w:val="004C6D25"/>
    <w:rsid w:val="004C6D4C"/>
    <w:rsid w:val="004C718C"/>
    <w:rsid w:val="004C730E"/>
    <w:rsid w:val="004C7554"/>
    <w:rsid w:val="004C7739"/>
    <w:rsid w:val="004C794A"/>
    <w:rsid w:val="004C7BCD"/>
    <w:rsid w:val="004C7BDF"/>
    <w:rsid w:val="004C7D7C"/>
    <w:rsid w:val="004D001B"/>
    <w:rsid w:val="004D0200"/>
    <w:rsid w:val="004D0D8C"/>
    <w:rsid w:val="004D0E42"/>
    <w:rsid w:val="004D171F"/>
    <w:rsid w:val="004D1916"/>
    <w:rsid w:val="004D1A33"/>
    <w:rsid w:val="004D1D64"/>
    <w:rsid w:val="004D2474"/>
    <w:rsid w:val="004D24F2"/>
    <w:rsid w:val="004D2577"/>
    <w:rsid w:val="004D25BB"/>
    <w:rsid w:val="004D27C4"/>
    <w:rsid w:val="004D2B11"/>
    <w:rsid w:val="004D2E1A"/>
    <w:rsid w:val="004D2E57"/>
    <w:rsid w:val="004D31C3"/>
    <w:rsid w:val="004D3251"/>
    <w:rsid w:val="004D363A"/>
    <w:rsid w:val="004D44B1"/>
    <w:rsid w:val="004D4968"/>
    <w:rsid w:val="004D4977"/>
    <w:rsid w:val="004D4A8A"/>
    <w:rsid w:val="004D4BEA"/>
    <w:rsid w:val="004D50CC"/>
    <w:rsid w:val="004D58D1"/>
    <w:rsid w:val="004D5989"/>
    <w:rsid w:val="004D5A2A"/>
    <w:rsid w:val="004D5F02"/>
    <w:rsid w:val="004D68C0"/>
    <w:rsid w:val="004D710C"/>
    <w:rsid w:val="004D7448"/>
    <w:rsid w:val="004D7872"/>
    <w:rsid w:val="004D7CAC"/>
    <w:rsid w:val="004E0033"/>
    <w:rsid w:val="004E03BE"/>
    <w:rsid w:val="004E06EA"/>
    <w:rsid w:val="004E07E7"/>
    <w:rsid w:val="004E0CD0"/>
    <w:rsid w:val="004E1159"/>
    <w:rsid w:val="004E126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40C"/>
    <w:rsid w:val="004E3579"/>
    <w:rsid w:val="004E3892"/>
    <w:rsid w:val="004E3FD8"/>
    <w:rsid w:val="004E4668"/>
    <w:rsid w:val="004E471C"/>
    <w:rsid w:val="004E47ED"/>
    <w:rsid w:val="004E4E24"/>
    <w:rsid w:val="004E4E46"/>
    <w:rsid w:val="004E53AE"/>
    <w:rsid w:val="004E5449"/>
    <w:rsid w:val="004E54CE"/>
    <w:rsid w:val="004E5763"/>
    <w:rsid w:val="004E57C6"/>
    <w:rsid w:val="004E58DD"/>
    <w:rsid w:val="004E5C61"/>
    <w:rsid w:val="004E601D"/>
    <w:rsid w:val="004E6158"/>
    <w:rsid w:val="004E6184"/>
    <w:rsid w:val="004E63C9"/>
    <w:rsid w:val="004E6401"/>
    <w:rsid w:val="004E6605"/>
    <w:rsid w:val="004E6CEA"/>
    <w:rsid w:val="004E7339"/>
    <w:rsid w:val="004E7691"/>
    <w:rsid w:val="004E76A5"/>
    <w:rsid w:val="004E7831"/>
    <w:rsid w:val="004E78C3"/>
    <w:rsid w:val="004E7B7F"/>
    <w:rsid w:val="004E7E45"/>
    <w:rsid w:val="004F003D"/>
    <w:rsid w:val="004F01B4"/>
    <w:rsid w:val="004F01D4"/>
    <w:rsid w:val="004F020A"/>
    <w:rsid w:val="004F080C"/>
    <w:rsid w:val="004F09DD"/>
    <w:rsid w:val="004F0C82"/>
    <w:rsid w:val="004F133C"/>
    <w:rsid w:val="004F13D2"/>
    <w:rsid w:val="004F1A00"/>
    <w:rsid w:val="004F1C11"/>
    <w:rsid w:val="004F1D32"/>
    <w:rsid w:val="004F2826"/>
    <w:rsid w:val="004F2AA6"/>
    <w:rsid w:val="004F2B9C"/>
    <w:rsid w:val="004F2CCE"/>
    <w:rsid w:val="004F2D1C"/>
    <w:rsid w:val="004F2D47"/>
    <w:rsid w:val="004F33A9"/>
    <w:rsid w:val="004F359A"/>
    <w:rsid w:val="004F3944"/>
    <w:rsid w:val="004F3CEA"/>
    <w:rsid w:val="004F3DD1"/>
    <w:rsid w:val="004F4000"/>
    <w:rsid w:val="004F40F1"/>
    <w:rsid w:val="004F46D8"/>
    <w:rsid w:val="004F4760"/>
    <w:rsid w:val="004F4DAC"/>
    <w:rsid w:val="004F4E25"/>
    <w:rsid w:val="004F4E53"/>
    <w:rsid w:val="004F4EA3"/>
    <w:rsid w:val="004F4EBA"/>
    <w:rsid w:val="004F56E7"/>
    <w:rsid w:val="004F58AB"/>
    <w:rsid w:val="004F64AD"/>
    <w:rsid w:val="004F66FA"/>
    <w:rsid w:val="004F67A9"/>
    <w:rsid w:val="004F68F9"/>
    <w:rsid w:val="004F6999"/>
    <w:rsid w:val="004F6AFE"/>
    <w:rsid w:val="004F6F20"/>
    <w:rsid w:val="004F713B"/>
    <w:rsid w:val="004F7373"/>
    <w:rsid w:val="004F73A5"/>
    <w:rsid w:val="004F76A6"/>
    <w:rsid w:val="004F78C3"/>
    <w:rsid w:val="004F7B29"/>
    <w:rsid w:val="004F7C51"/>
    <w:rsid w:val="004F7CE6"/>
    <w:rsid w:val="004F7F1A"/>
    <w:rsid w:val="0050031C"/>
    <w:rsid w:val="00500337"/>
    <w:rsid w:val="005004F7"/>
    <w:rsid w:val="0050055D"/>
    <w:rsid w:val="00500798"/>
    <w:rsid w:val="005007E7"/>
    <w:rsid w:val="005009C7"/>
    <w:rsid w:val="00500A59"/>
    <w:rsid w:val="00500D5B"/>
    <w:rsid w:val="005012BB"/>
    <w:rsid w:val="0050132F"/>
    <w:rsid w:val="00501723"/>
    <w:rsid w:val="0050192A"/>
    <w:rsid w:val="00501A8C"/>
    <w:rsid w:val="00501F0D"/>
    <w:rsid w:val="0050223A"/>
    <w:rsid w:val="00502320"/>
    <w:rsid w:val="0050259B"/>
    <w:rsid w:val="00502877"/>
    <w:rsid w:val="005029A2"/>
    <w:rsid w:val="00502A40"/>
    <w:rsid w:val="00502FCA"/>
    <w:rsid w:val="00503104"/>
    <w:rsid w:val="005033B7"/>
    <w:rsid w:val="005035E7"/>
    <w:rsid w:val="005038A7"/>
    <w:rsid w:val="00503B71"/>
    <w:rsid w:val="00503C88"/>
    <w:rsid w:val="00503DE9"/>
    <w:rsid w:val="00503E69"/>
    <w:rsid w:val="00503EC2"/>
    <w:rsid w:val="00503FAD"/>
    <w:rsid w:val="00504639"/>
    <w:rsid w:val="005050F8"/>
    <w:rsid w:val="00505850"/>
    <w:rsid w:val="00505961"/>
    <w:rsid w:val="00505A2A"/>
    <w:rsid w:val="00505B90"/>
    <w:rsid w:val="00505D65"/>
    <w:rsid w:val="00505E39"/>
    <w:rsid w:val="0050614B"/>
    <w:rsid w:val="00506571"/>
    <w:rsid w:val="00506A8D"/>
    <w:rsid w:val="00506C2E"/>
    <w:rsid w:val="00506D3B"/>
    <w:rsid w:val="00506EB6"/>
    <w:rsid w:val="005074C9"/>
    <w:rsid w:val="00507754"/>
    <w:rsid w:val="00507816"/>
    <w:rsid w:val="0050785D"/>
    <w:rsid w:val="0050793D"/>
    <w:rsid w:val="00507CAF"/>
    <w:rsid w:val="00510374"/>
    <w:rsid w:val="005103B4"/>
    <w:rsid w:val="00510444"/>
    <w:rsid w:val="00510753"/>
    <w:rsid w:val="005109F8"/>
    <w:rsid w:val="00510B25"/>
    <w:rsid w:val="00510EC2"/>
    <w:rsid w:val="005118DD"/>
    <w:rsid w:val="00511B42"/>
    <w:rsid w:val="00511CAC"/>
    <w:rsid w:val="00511E67"/>
    <w:rsid w:val="0051227E"/>
    <w:rsid w:val="005124B0"/>
    <w:rsid w:val="00512747"/>
    <w:rsid w:val="00512AB8"/>
    <w:rsid w:val="0051317C"/>
    <w:rsid w:val="00513825"/>
    <w:rsid w:val="005138DA"/>
    <w:rsid w:val="00513F8F"/>
    <w:rsid w:val="005143E2"/>
    <w:rsid w:val="00514455"/>
    <w:rsid w:val="005147E7"/>
    <w:rsid w:val="00514882"/>
    <w:rsid w:val="005148FE"/>
    <w:rsid w:val="005149A2"/>
    <w:rsid w:val="00514CEE"/>
    <w:rsid w:val="005150E4"/>
    <w:rsid w:val="00515271"/>
    <w:rsid w:val="00515907"/>
    <w:rsid w:val="00515C5E"/>
    <w:rsid w:val="00515E2B"/>
    <w:rsid w:val="00516A50"/>
    <w:rsid w:val="00516B96"/>
    <w:rsid w:val="00516D2A"/>
    <w:rsid w:val="00517186"/>
    <w:rsid w:val="0051739D"/>
    <w:rsid w:val="005173A4"/>
    <w:rsid w:val="0051770E"/>
    <w:rsid w:val="0052001B"/>
    <w:rsid w:val="005200E6"/>
    <w:rsid w:val="00520278"/>
    <w:rsid w:val="0052049B"/>
    <w:rsid w:val="005205C8"/>
    <w:rsid w:val="005205D5"/>
    <w:rsid w:val="00520A4F"/>
    <w:rsid w:val="00521149"/>
    <w:rsid w:val="00521623"/>
    <w:rsid w:val="00521D65"/>
    <w:rsid w:val="005221A4"/>
    <w:rsid w:val="00522400"/>
    <w:rsid w:val="0052248A"/>
    <w:rsid w:val="005224CA"/>
    <w:rsid w:val="005226AB"/>
    <w:rsid w:val="005227EA"/>
    <w:rsid w:val="00523366"/>
    <w:rsid w:val="00523E18"/>
    <w:rsid w:val="00523F32"/>
    <w:rsid w:val="0052422C"/>
    <w:rsid w:val="005244D5"/>
    <w:rsid w:val="005245A9"/>
    <w:rsid w:val="005248C4"/>
    <w:rsid w:val="00524AD1"/>
    <w:rsid w:val="00524B43"/>
    <w:rsid w:val="00524D2A"/>
    <w:rsid w:val="00524E6A"/>
    <w:rsid w:val="005251DA"/>
    <w:rsid w:val="005251F6"/>
    <w:rsid w:val="00525407"/>
    <w:rsid w:val="0052543E"/>
    <w:rsid w:val="00525EFB"/>
    <w:rsid w:val="00525F16"/>
    <w:rsid w:val="00525F71"/>
    <w:rsid w:val="00526270"/>
    <w:rsid w:val="005266A9"/>
    <w:rsid w:val="005269C2"/>
    <w:rsid w:val="00526C8A"/>
    <w:rsid w:val="00526E5A"/>
    <w:rsid w:val="00526E75"/>
    <w:rsid w:val="00527192"/>
    <w:rsid w:val="00527489"/>
    <w:rsid w:val="00527BD3"/>
    <w:rsid w:val="0053012B"/>
    <w:rsid w:val="0053058D"/>
    <w:rsid w:val="00530AFD"/>
    <w:rsid w:val="00530FF3"/>
    <w:rsid w:val="00531113"/>
    <w:rsid w:val="0053173A"/>
    <w:rsid w:val="00531824"/>
    <w:rsid w:val="005318B6"/>
    <w:rsid w:val="00531AF4"/>
    <w:rsid w:val="00531EAB"/>
    <w:rsid w:val="00531F71"/>
    <w:rsid w:val="005320EE"/>
    <w:rsid w:val="00532462"/>
    <w:rsid w:val="00532B16"/>
    <w:rsid w:val="00532C9D"/>
    <w:rsid w:val="00532DBB"/>
    <w:rsid w:val="00533215"/>
    <w:rsid w:val="005334E4"/>
    <w:rsid w:val="005338BD"/>
    <w:rsid w:val="0053394F"/>
    <w:rsid w:val="005339A3"/>
    <w:rsid w:val="00533B6D"/>
    <w:rsid w:val="0053405D"/>
    <w:rsid w:val="00534451"/>
    <w:rsid w:val="00534695"/>
    <w:rsid w:val="005347FB"/>
    <w:rsid w:val="005348FE"/>
    <w:rsid w:val="005349EB"/>
    <w:rsid w:val="00534AA6"/>
    <w:rsid w:val="00534C83"/>
    <w:rsid w:val="00534C99"/>
    <w:rsid w:val="005354A1"/>
    <w:rsid w:val="00535590"/>
    <w:rsid w:val="005357B3"/>
    <w:rsid w:val="00535A20"/>
    <w:rsid w:val="00535A27"/>
    <w:rsid w:val="00535BE9"/>
    <w:rsid w:val="00535C00"/>
    <w:rsid w:val="00535D4C"/>
    <w:rsid w:val="0053637E"/>
    <w:rsid w:val="00536752"/>
    <w:rsid w:val="00536AEE"/>
    <w:rsid w:val="00537BBB"/>
    <w:rsid w:val="00537BE9"/>
    <w:rsid w:val="00537E22"/>
    <w:rsid w:val="00540147"/>
    <w:rsid w:val="005402B2"/>
    <w:rsid w:val="005405D3"/>
    <w:rsid w:val="005408F9"/>
    <w:rsid w:val="005409DC"/>
    <w:rsid w:val="00540C54"/>
    <w:rsid w:val="00540EB6"/>
    <w:rsid w:val="00541096"/>
    <w:rsid w:val="005417A0"/>
    <w:rsid w:val="0054199D"/>
    <w:rsid w:val="00541B34"/>
    <w:rsid w:val="00541D8A"/>
    <w:rsid w:val="00541E2B"/>
    <w:rsid w:val="005424B2"/>
    <w:rsid w:val="00542F16"/>
    <w:rsid w:val="00543639"/>
    <w:rsid w:val="005436D7"/>
    <w:rsid w:val="00543703"/>
    <w:rsid w:val="00543867"/>
    <w:rsid w:val="00543981"/>
    <w:rsid w:val="00543A66"/>
    <w:rsid w:val="00543A83"/>
    <w:rsid w:val="00544220"/>
    <w:rsid w:val="00544274"/>
    <w:rsid w:val="00544284"/>
    <w:rsid w:val="005444D2"/>
    <w:rsid w:val="005449D5"/>
    <w:rsid w:val="00544C33"/>
    <w:rsid w:val="0054556F"/>
    <w:rsid w:val="005458CC"/>
    <w:rsid w:val="00545A3E"/>
    <w:rsid w:val="00545B4E"/>
    <w:rsid w:val="00545C3A"/>
    <w:rsid w:val="00545C3D"/>
    <w:rsid w:val="00545DA4"/>
    <w:rsid w:val="00545E6A"/>
    <w:rsid w:val="00546310"/>
    <w:rsid w:val="00546738"/>
    <w:rsid w:val="005467D6"/>
    <w:rsid w:val="00546922"/>
    <w:rsid w:val="00546942"/>
    <w:rsid w:val="00546A1F"/>
    <w:rsid w:val="00546A81"/>
    <w:rsid w:val="00547123"/>
    <w:rsid w:val="00550047"/>
    <w:rsid w:val="00550470"/>
    <w:rsid w:val="005504D9"/>
    <w:rsid w:val="00550C45"/>
    <w:rsid w:val="00550C5D"/>
    <w:rsid w:val="00550C74"/>
    <w:rsid w:val="00550C80"/>
    <w:rsid w:val="00550D6F"/>
    <w:rsid w:val="00550E94"/>
    <w:rsid w:val="005511B1"/>
    <w:rsid w:val="005513A2"/>
    <w:rsid w:val="0055190B"/>
    <w:rsid w:val="00551E1E"/>
    <w:rsid w:val="00551E52"/>
    <w:rsid w:val="00552038"/>
    <w:rsid w:val="0055217E"/>
    <w:rsid w:val="0055233E"/>
    <w:rsid w:val="00552569"/>
    <w:rsid w:val="005526F2"/>
    <w:rsid w:val="005529D8"/>
    <w:rsid w:val="00552AE7"/>
    <w:rsid w:val="00552B8F"/>
    <w:rsid w:val="00552C4A"/>
    <w:rsid w:val="00552FF4"/>
    <w:rsid w:val="0055348F"/>
    <w:rsid w:val="00553DFF"/>
    <w:rsid w:val="0055410A"/>
    <w:rsid w:val="005543EE"/>
    <w:rsid w:val="005547CB"/>
    <w:rsid w:val="00554DF7"/>
    <w:rsid w:val="005552D8"/>
    <w:rsid w:val="005553FF"/>
    <w:rsid w:val="00555675"/>
    <w:rsid w:val="00555713"/>
    <w:rsid w:val="00555772"/>
    <w:rsid w:val="00555C03"/>
    <w:rsid w:val="00555D6F"/>
    <w:rsid w:val="00555DC4"/>
    <w:rsid w:val="00556680"/>
    <w:rsid w:val="005567AA"/>
    <w:rsid w:val="005567BF"/>
    <w:rsid w:val="005569D2"/>
    <w:rsid w:val="00556CB2"/>
    <w:rsid w:val="00557065"/>
    <w:rsid w:val="005570E7"/>
    <w:rsid w:val="0055718D"/>
    <w:rsid w:val="00557464"/>
    <w:rsid w:val="00557541"/>
    <w:rsid w:val="0055771C"/>
    <w:rsid w:val="00557CAB"/>
    <w:rsid w:val="00560354"/>
    <w:rsid w:val="005608D5"/>
    <w:rsid w:val="00560955"/>
    <w:rsid w:val="00560AC9"/>
    <w:rsid w:val="00560DDA"/>
    <w:rsid w:val="00560F9A"/>
    <w:rsid w:val="00561250"/>
    <w:rsid w:val="0056134D"/>
    <w:rsid w:val="005616D7"/>
    <w:rsid w:val="0056172C"/>
    <w:rsid w:val="005617E8"/>
    <w:rsid w:val="00561A95"/>
    <w:rsid w:val="00561AC9"/>
    <w:rsid w:val="00561BF6"/>
    <w:rsid w:val="00561E4A"/>
    <w:rsid w:val="005625FE"/>
    <w:rsid w:val="00562C27"/>
    <w:rsid w:val="00562CDC"/>
    <w:rsid w:val="00563855"/>
    <w:rsid w:val="00563C64"/>
    <w:rsid w:val="00563D83"/>
    <w:rsid w:val="00563FD2"/>
    <w:rsid w:val="0056434D"/>
    <w:rsid w:val="00564602"/>
    <w:rsid w:val="0056484F"/>
    <w:rsid w:val="00564ED6"/>
    <w:rsid w:val="005650BF"/>
    <w:rsid w:val="005652E4"/>
    <w:rsid w:val="00565679"/>
    <w:rsid w:val="0056620B"/>
    <w:rsid w:val="00566219"/>
    <w:rsid w:val="0056636D"/>
    <w:rsid w:val="005666AD"/>
    <w:rsid w:val="00566A42"/>
    <w:rsid w:val="00566E05"/>
    <w:rsid w:val="0056719E"/>
    <w:rsid w:val="0056751D"/>
    <w:rsid w:val="005676E3"/>
    <w:rsid w:val="005701C5"/>
    <w:rsid w:val="005701F8"/>
    <w:rsid w:val="005703E3"/>
    <w:rsid w:val="0057043C"/>
    <w:rsid w:val="0057050B"/>
    <w:rsid w:val="0057054C"/>
    <w:rsid w:val="005706C1"/>
    <w:rsid w:val="00570825"/>
    <w:rsid w:val="005708C3"/>
    <w:rsid w:val="005708C6"/>
    <w:rsid w:val="00570C83"/>
    <w:rsid w:val="00570D79"/>
    <w:rsid w:val="00570D85"/>
    <w:rsid w:val="00570E9B"/>
    <w:rsid w:val="005710C7"/>
    <w:rsid w:val="0057110E"/>
    <w:rsid w:val="00571115"/>
    <w:rsid w:val="0057128C"/>
    <w:rsid w:val="00571358"/>
    <w:rsid w:val="00571382"/>
    <w:rsid w:val="00572370"/>
    <w:rsid w:val="00572583"/>
    <w:rsid w:val="00572643"/>
    <w:rsid w:val="00572E58"/>
    <w:rsid w:val="00572F26"/>
    <w:rsid w:val="00572F28"/>
    <w:rsid w:val="005730FF"/>
    <w:rsid w:val="0057317F"/>
    <w:rsid w:val="005732CD"/>
    <w:rsid w:val="005732F8"/>
    <w:rsid w:val="0057337E"/>
    <w:rsid w:val="0057380A"/>
    <w:rsid w:val="00573948"/>
    <w:rsid w:val="00573BB0"/>
    <w:rsid w:val="00573CB8"/>
    <w:rsid w:val="00573D2B"/>
    <w:rsid w:val="00573F24"/>
    <w:rsid w:val="00574167"/>
    <w:rsid w:val="00574886"/>
    <w:rsid w:val="005748AD"/>
    <w:rsid w:val="00574923"/>
    <w:rsid w:val="00574B86"/>
    <w:rsid w:val="00575214"/>
    <w:rsid w:val="00575224"/>
    <w:rsid w:val="005753BB"/>
    <w:rsid w:val="005753BD"/>
    <w:rsid w:val="005753DB"/>
    <w:rsid w:val="005755C2"/>
    <w:rsid w:val="005758BA"/>
    <w:rsid w:val="00575D99"/>
    <w:rsid w:val="00575E27"/>
    <w:rsid w:val="00575EC1"/>
    <w:rsid w:val="00575F55"/>
    <w:rsid w:val="00576050"/>
    <w:rsid w:val="00576230"/>
    <w:rsid w:val="0057681E"/>
    <w:rsid w:val="00576A37"/>
    <w:rsid w:val="00576C34"/>
    <w:rsid w:val="00576D95"/>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B55"/>
    <w:rsid w:val="00581E71"/>
    <w:rsid w:val="00581F00"/>
    <w:rsid w:val="00581F40"/>
    <w:rsid w:val="005829CC"/>
    <w:rsid w:val="00582CC1"/>
    <w:rsid w:val="00582E3D"/>
    <w:rsid w:val="00583147"/>
    <w:rsid w:val="00583526"/>
    <w:rsid w:val="005836D0"/>
    <w:rsid w:val="00583B29"/>
    <w:rsid w:val="00583C6C"/>
    <w:rsid w:val="00583CBC"/>
    <w:rsid w:val="00583E78"/>
    <w:rsid w:val="00583F57"/>
    <w:rsid w:val="00584496"/>
    <w:rsid w:val="00584F8D"/>
    <w:rsid w:val="00585338"/>
    <w:rsid w:val="0058564A"/>
    <w:rsid w:val="00585932"/>
    <w:rsid w:val="005859D4"/>
    <w:rsid w:val="00585A7B"/>
    <w:rsid w:val="00585C32"/>
    <w:rsid w:val="00585C3A"/>
    <w:rsid w:val="0058628A"/>
    <w:rsid w:val="005863AF"/>
    <w:rsid w:val="00586897"/>
    <w:rsid w:val="00587117"/>
    <w:rsid w:val="0058759B"/>
    <w:rsid w:val="00587649"/>
    <w:rsid w:val="0058764D"/>
    <w:rsid w:val="00590203"/>
    <w:rsid w:val="00590396"/>
    <w:rsid w:val="00590BF6"/>
    <w:rsid w:val="005915AB"/>
    <w:rsid w:val="005915B4"/>
    <w:rsid w:val="00591777"/>
    <w:rsid w:val="00591B9C"/>
    <w:rsid w:val="00591E71"/>
    <w:rsid w:val="00591E92"/>
    <w:rsid w:val="00592160"/>
    <w:rsid w:val="005923C9"/>
    <w:rsid w:val="0059284F"/>
    <w:rsid w:val="00592891"/>
    <w:rsid w:val="00592F66"/>
    <w:rsid w:val="00593396"/>
    <w:rsid w:val="00593629"/>
    <w:rsid w:val="00593F19"/>
    <w:rsid w:val="00594131"/>
    <w:rsid w:val="00594160"/>
    <w:rsid w:val="00594360"/>
    <w:rsid w:val="005943C6"/>
    <w:rsid w:val="0059441D"/>
    <w:rsid w:val="00594523"/>
    <w:rsid w:val="00594673"/>
    <w:rsid w:val="00594819"/>
    <w:rsid w:val="00594951"/>
    <w:rsid w:val="005954D7"/>
    <w:rsid w:val="005954F2"/>
    <w:rsid w:val="00595777"/>
    <w:rsid w:val="00595BC4"/>
    <w:rsid w:val="00595E99"/>
    <w:rsid w:val="00596115"/>
    <w:rsid w:val="00596308"/>
    <w:rsid w:val="005968C4"/>
    <w:rsid w:val="005968F0"/>
    <w:rsid w:val="00596A56"/>
    <w:rsid w:val="00597019"/>
    <w:rsid w:val="00597097"/>
    <w:rsid w:val="005970DB"/>
    <w:rsid w:val="0059715B"/>
    <w:rsid w:val="0059737F"/>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BB3"/>
    <w:rsid w:val="005A2E7A"/>
    <w:rsid w:val="005A320D"/>
    <w:rsid w:val="005A36E3"/>
    <w:rsid w:val="005A3834"/>
    <w:rsid w:val="005A38FE"/>
    <w:rsid w:val="005A3A31"/>
    <w:rsid w:val="005A3AF1"/>
    <w:rsid w:val="005A3B1E"/>
    <w:rsid w:val="005A40D5"/>
    <w:rsid w:val="005A438E"/>
    <w:rsid w:val="005A4999"/>
    <w:rsid w:val="005A49C4"/>
    <w:rsid w:val="005A4E38"/>
    <w:rsid w:val="005A50CE"/>
    <w:rsid w:val="005A588D"/>
    <w:rsid w:val="005A59CF"/>
    <w:rsid w:val="005A6A3A"/>
    <w:rsid w:val="005A6FA1"/>
    <w:rsid w:val="005A79BE"/>
    <w:rsid w:val="005A7E8A"/>
    <w:rsid w:val="005A7F72"/>
    <w:rsid w:val="005B030E"/>
    <w:rsid w:val="005B0591"/>
    <w:rsid w:val="005B0604"/>
    <w:rsid w:val="005B08FF"/>
    <w:rsid w:val="005B1352"/>
    <w:rsid w:val="005B1F54"/>
    <w:rsid w:val="005B2D4D"/>
    <w:rsid w:val="005B2EB8"/>
    <w:rsid w:val="005B32AA"/>
    <w:rsid w:val="005B355C"/>
    <w:rsid w:val="005B3C58"/>
    <w:rsid w:val="005B3C7C"/>
    <w:rsid w:val="005B4911"/>
    <w:rsid w:val="005B49B9"/>
    <w:rsid w:val="005B4B6C"/>
    <w:rsid w:val="005B4C5C"/>
    <w:rsid w:val="005B4E3D"/>
    <w:rsid w:val="005B4E83"/>
    <w:rsid w:val="005B53DB"/>
    <w:rsid w:val="005B541A"/>
    <w:rsid w:val="005B5425"/>
    <w:rsid w:val="005B54FE"/>
    <w:rsid w:val="005B5A4A"/>
    <w:rsid w:val="005B5A55"/>
    <w:rsid w:val="005B5D1D"/>
    <w:rsid w:val="005B6404"/>
    <w:rsid w:val="005B6E03"/>
    <w:rsid w:val="005B6FAE"/>
    <w:rsid w:val="005B703E"/>
    <w:rsid w:val="005B70E8"/>
    <w:rsid w:val="005B7824"/>
    <w:rsid w:val="005B7B69"/>
    <w:rsid w:val="005C0625"/>
    <w:rsid w:val="005C0904"/>
    <w:rsid w:val="005C09BF"/>
    <w:rsid w:val="005C0D61"/>
    <w:rsid w:val="005C0DDE"/>
    <w:rsid w:val="005C11DA"/>
    <w:rsid w:val="005C1225"/>
    <w:rsid w:val="005C132F"/>
    <w:rsid w:val="005C1752"/>
    <w:rsid w:val="005C1894"/>
    <w:rsid w:val="005C2144"/>
    <w:rsid w:val="005C3015"/>
    <w:rsid w:val="005C3016"/>
    <w:rsid w:val="005C376D"/>
    <w:rsid w:val="005C3A65"/>
    <w:rsid w:val="005C3CDF"/>
    <w:rsid w:val="005C44D1"/>
    <w:rsid w:val="005C45E0"/>
    <w:rsid w:val="005C4A30"/>
    <w:rsid w:val="005C4B4D"/>
    <w:rsid w:val="005C4DE3"/>
    <w:rsid w:val="005C4EA1"/>
    <w:rsid w:val="005C5379"/>
    <w:rsid w:val="005C56B4"/>
    <w:rsid w:val="005C5769"/>
    <w:rsid w:val="005C5849"/>
    <w:rsid w:val="005C59BA"/>
    <w:rsid w:val="005C63F0"/>
    <w:rsid w:val="005C68E1"/>
    <w:rsid w:val="005C698C"/>
    <w:rsid w:val="005C69EA"/>
    <w:rsid w:val="005C7027"/>
    <w:rsid w:val="005C7340"/>
    <w:rsid w:val="005C77F4"/>
    <w:rsid w:val="005C7858"/>
    <w:rsid w:val="005C79BB"/>
    <w:rsid w:val="005C7A54"/>
    <w:rsid w:val="005C7CAD"/>
    <w:rsid w:val="005C7EF8"/>
    <w:rsid w:val="005D0102"/>
    <w:rsid w:val="005D02FA"/>
    <w:rsid w:val="005D047B"/>
    <w:rsid w:val="005D0790"/>
    <w:rsid w:val="005D12A2"/>
    <w:rsid w:val="005D1DDB"/>
    <w:rsid w:val="005D1F85"/>
    <w:rsid w:val="005D20FC"/>
    <w:rsid w:val="005D241F"/>
    <w:rsid w:val="005D24A2"/>
    <w:rsid w:val="005D26D7"/>
    <w:rsid w:val="005D2990"/>
    <w:rsid w:val="005D2A49"/>
    <w:rsid w:val="005D2A80"/>
    <w:rsid w:val="005D2AAC"/>
    <w:rsid w:val="005D2B7E"/>
    <w:rsid w:val="005D2D17"/>
    <w:rsid w:val="005D2EE8"/>
    <w:rsid w:val="005D304E"/>
    <w:rsid w:val="005D31D3"/>
    <w:rsid w:val="005D379C"/>
    <w:rsid w:val="005D3894"/>
    <w:rsid w:val="005D3897"/>
    <w:rsid w:val="005D39A2"/>
    <w:rsid w:val="005D3EA6"/>
    <w:rsid w:val="005D423F"/>
    <w:rsid w:val="005D4764"/>
    <w:rsid w:val="005D495D"/>
    <w:rsid w:val="005D5499"/>
    <w:rsid w:val="005D55C2"/>
    <w:rsid w:val="005D576B"/>
    <w:rsid w:val="005D594D"/>
    <w:rsid w:val="005D5E46"/>
    <w:rsid w:val="005D609E"/>
    <w:rsid w:val="005D610E"/>
    <w:rsid w:val="005D64A5"/>
    <w:rsid w:val="005D685D"/>
    <w:rsid w:val="005D6929"/>
    <w:rsid w:val="005D69E8"/>
    <w:rsid w:val="005D6B30"/>
    <w:rsid w:val="005D6E1C"/>
    <w:rsid w:val="005D70C9"/>
    <w:rsid w:val="005D729E"/>
    <w:rsid w:val="005D7741"/>
    <w:rsid w:val="005D7E04"/>
    <w:rsid w:val="005E0082"/>
    <w:rsid w:val="005E0128"/>
    <w:rsid w:val="005E02D6"/>
    <w:rsid w:val="005E0E2E"/>
    <w:rsid w:val="005E11F9"/>
    <w:rsid w:val="005E1385"/>
    <w:rsid w:val="005E1393"/>
    <w:rsid w:val="005E18A9"/>
    <w:rsid w:val="005E1987"/>
    <w:rsid w:val="005E1A58"/>
    <w:rsid w:val="005E1C06"/>
    <w:rsid w:val="005E1D4D"/>
    <w:rsid w:val="005E22E7"/>
    <w:rsid w:val="005E23CC"/>
    <w:rsid w:val="005E2E2C"/>
    <w:rsid w:val="005E2FA0"/>
    <w:rsid w:val="005E308C"/>
    <w:rsid w:val="005E35FD"/>
    <w:rsid w:val="005E383F"/>
    <w:rsid w:val="005E3CA2"/>
    <w:rsid w:val="005E4010"/>
    <w:rsid w:val="005E45DF"/>
    <w:rsid w:val="005E48F7"/>
    <w:rsid w:val="005E4F80"/>
    <w:rsid w:val="005E4FBD"/>
    <w:rsid w:val="005E5009"/>
    <w:rsid w:val="005E5486"/>
    <w:rsid w:val="005E5563"/>
    <w:rsid w:val="005E580A"/>
    <w:rsid w:val="005E588B"/>
    <w:rsid w:val="005E5896"/>
    <w:rsid w:val="005E6444"/>
    <w:rsid w:val="005E66F1"/>
    <w:rsid w:val="005E6888"/>
    <w:rsid w:val="005E6AFB"/>
    <w:rsid w:val="005E7567"/>
    <w:rsid w:val="005E7698"/>
    <w:rsid w:val="005E76D5"/>
    <w:rsid w:val="005E76F5"/>
    <w:rsid w:val="005E7C06"/>
    <w:rsid w:val="005E7D4E"/>
    <w:rsid w:val="005E7DF4"/>
    <w:rsid w:val="005E7FB6"/>
    <w:rsid w:val="005F0129"/>
    <w:rsid w:val="005F031E"/>
    <w:rsid w:val="005F03CB"/>
    <w:rsid w:val="005F0B4C"/>
    <w:rsid w:val="005F0B53"/>
    <w:rsid w:val="005F0C46"/>
    <w:rsid w:val="005F123B"/>
    <w:rsid w:val="005F15BA"/>
    <w:rsid w:val="005F179F"/>
    <w:rsid w:val="005F1E42"/>
    <w:rsid w:val="005F1FE4"/>
    <w:rsid w:val="005F25B3"/>
    <w:rsid w:val="005F25D2"/>
    <w:rsid w:val="005F2CD8"/>
    <w:rsid w:val="005F327D"/>
    <w:rsid w:val="005F35AD"/>
    <w:rsid w:val="005F369B"/>
    <w:rsid w:val="005F3F7F"/>
    <w:rsid w:val="005F401B"/>
    <w:rsid w:val="005F40E5"/>
    <w:rsid w:val="005F42B8"/>
    <w:rsid w:val="005F4364"/>
    <w:rsid w:val="005F46D9"/>
    <w:rsid w:val="005F4950"/>
    <w:rsid w:val="005F509E"/>
    <w:rsid w:val="005F51DA"/>
    <w:rsid w:val="005F6213"/>
    <w:rsid w:val="005F660A"/>
    <w:rsid w:val="005F6697"/>
    <w:rsid w:val="005F6C51"/>
    <w:rsid w:val="005F6F9C"/>
    <w:rsid w:val="005F6FFC"/>
    <w:rsid w:val="005F7311"/>
    <w:rsid w:val="005F7504"/>
    <w:rsid w:val="005F75BE"/>
    <w:rsid w:val="005F7B32"/>
    <w:rsid w:val="005F7F11"/>
    <w:rsid w:val="006004DE"/>
    <w:rsid w:val="006007CB"/>
    <w:rsid w:val="00600860"/>
    <w:rsid w:val="006008BE"/>
    <w:rsid w:val="00600A46"/>
    <w:rsid w:val="00600ECF"/>
    <w:rsid w:val="00601023"/>
    <w:rsid w:val="00601072"/>
    <w:rsid w:val="0060144E"/>
    <w:rsid w:val="00601486"/>
    <w:rsid w:val="0060168C"/>
    <w:rsid w:val="00601754"/>
    <w:rsid w:val="00601D4D"/>
    <w:rsid w:val="00601DFE"/>
    <w:rsid w:val="00601E39"/>
    <w:rsid w:val="00601FCD"/>
    <w:rsid w:val="006020B1"/>
    <w:rsid w:val="00602354"/>
    <w:rsid w:val="0060241D"/>
    <w:rsid w:val="0060254B"/>
    <w:rsid w:val="006025E1"/>
    <w:rsid w:val="0060268D"/>
    <w:rsid w:val="006026F1"/>
    <w:rsid w:val="0060318C"/>
    <w:rsid w:val="00603565"/>
    <w:rsid w:val="00603648"/>
    <w:rsid w:val="006039C5"/>
    <w:rsid w:val="00603B1B"/>
    <w:rsid w:val="00604148"/>
    <w:rsid w:val="0060419F"/>
    <w:rsid w:val="006043D7"/>
    <w:rsid w:val="00604594"/>
    <w:rsid w:val="00604708"/>
    <w:rsid w:val="00604727"/>
    <w:rsid w:val="00604AAE"/>
    <w:rsid w:val="00604CFF"/>
    <w:rsid w:val="00604DDF"/>
    <w:rsid w:val="00604F9E"/>
    <w:rsid w:val="00605207"/>
    <w:rsid w:val="00605399"/>
    <w:rsid w:val="006053C5"/>
    <w:rsid w:val="006054EE"/>
    <w:rsid w:val="0060591D"/>
    <w:rsid w:val="0060594E"/>
    <w:rsid w:val="006059EC"/>
    <w:rsid w:val="00605A07"/>
    <w:rsid w:val="00605A2C"/>
    <w:rsid w:val="00605B5D"/>
    <w:rsid w:val="0060632A"/>
    <w:rsid w:val="006065FC"/>
    <w:rsid w:val="006068B9"/>
    <w:rsid w:val="00606CB6"/>
    <w:rsid w:val="00606D2C"/>
    <w:rsid w:val="00607039"/>
    <w:rsid w:val="006074B1"/>
    <w:rsid w:val="00607504"/>
    <w:rsid w:val="006079D8"/>
    <w:rsid w:val="00607ADE"/>
    <w:rsid w:val="00607E68"/>
    <w:rsid w:val="006101AC"/>
    <w:rsid w:val="006102C6"/>
    <w:rsid w:val="006103F0"/>
    <w:rsid w:val="00611034"/>
    <w:rsid w:val="006113A9"/>
    <w:rsid w:val="00611960"/>
    <w:rsid w:val="0061262E"/>
    <w:rsid w:val="006126E9"/>
    <w:rsid w:val="006128B4"/>
    <w:rsid w:val="00612BD9"/>
    <w:rsid w:val="00612C73"/>
    <w:rsid w:val="00612D12"/>
    <w:rsid w:val="00613036"/>
    <w:rsid w:val="00613483"/>
    <w:rsid w:val="006134CE"/>
    <w:rsid w:val="0061367D"/>
    <w:rsid w:val="00613893"/>
    <w:rsid w:val="006138D8"/>
    <w:rsid w:val="00613A19"/>
    <w:rsid w:val="00613E28"/>
    <w:rsid w:val="00614064"/>
    <w:rsid w:val="00614096"/>
    <w:rsid w:val="006141D8"/>
    <w:rsid w:val="00614263"/>
    <w:rsid w:val="0061431C"/>
    <w:rsid w:val="006149B2"/>
    <w:rsid w:val="00614CB4"/>
    <w:rsid w:val="00614D1E"/>
    <w:rsid w:val="00614D3B"/>
    <w:rsid w:val="0061524B"/>
    <w:rsid w:val="0061561D"/>
    <w:rsid w:val="0061565F"/>
    <w:rsid w:val="006157CF"/>
    <w:rsid w:val="00615BDB"/>
    <w:rsid w:val="006162DC"/>
    <w:rsid w:val="00616449"/>
    <w:rsid w:val="0061659C"/>
    <w:rsid w:val="00616885"/>
    <w:rsid w:val="00616893"/>
    <w:rsid w:val="006168E0"/>
    <w:rsid w:val="006169AA"/>
    <w:rsid w:val="0061717F"/>
    <w:rsid w:val="006171DC"/>
    <w:rsid w:val="006175CF"/>
    <w:rsid w:val="00620172"/>
    <w:rsid w:val="006201A2"/>
    <w:rsid w:val="00620254"/>
    <w:rsid w:val="006204AD"/>
    <w:rsid w:val="006204D8"/>
    <w:rsid w:val="006205D1"/>
    <w:rsid w:val="00620686"/>
    <w:rsid w:val="006206D7"/>
    <w:rsid w:val="006209E8"/>
    <w:rsid w:val="00621626"/>
    <w:rsid w:val="00621A70"/>
    <w:rsid w:val="00621B6A"/>
    <w:rsid w:val="00621C0B"/>
    <w:rsid w:val="00621C72"/>
    <w:rsid w:val="00621CAD"/>
    <w:rsid w:val="0062286B"/>
    <w:rsid w:val="00622EBD"/>
    <w:rsid w:val="00623427"/>
    <w:rsid w:val="00623E94"/>
    <w:rsid w:val="00623EF3"/>
    <w:rsid w:val="0062424C"/>
    <w:rsid w:val="0062427E"/>
    <w:rsid w:val="0062489A"/>
    <w:rsid w:val="00624AFA"/>
    <w:rsid w:val="00624C6E"/>
    <w:rsid w:val="00624FB3"/>
    <w:rsid w:val="006250F7"/>
    <w:rsid w:val="00625160"/>
    <w:rsid w:val="006253DA"/>
    <w:rsid w:val="00625B24"/>
    <w:rsid w:val="00626342"/>
    <w:rsid w:val="0062657C"/>
    <w:rsid w:val="00626C25"/>
    <w:rsid w:val="00626E64"/>
    <w:rsid w:val="00626EFA"/>
    <w:rsid w:val="00627654"/>
    <w:rsid w:val="0062788D"/>
    <w:rsid w:val="00627A56"/>
    <w:rsid w:val="00627BA3"/>
    <w:rsid w:val="00627C39"/>
    <w:rsid w:val="00627E44"/>
    <w:rsid w:val="00627F78"/>
    <w:rsid w:val="006300D7"/>
    <w:rsid w:val="006307B1"/>
    <w:rsid w:val="00630972"/>
    <w:rsid w:val="00630B9E"/>
    <w:rsid w:val="00630C47"/>
    <w:rsid w:val="00631007"/>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098"/>
    <w:rsid w:val="006341AD"/>
    <w:rsid w:val="00634232"/>
    <w:rsid w:val="006347F5"/>
    <w:rsid w:val="0063598F"/>
    <w:rsid w:val="00635EDC"/>
    <w:rsid w:val="00635EE6"/>
    <w:rsid w:val="00635F56"/>
    <w:rsid w:val="00636094"/>
    <w:rsid w:val="00636215"/>
    <w:rsid w:val="00636414"/>
    <w:rsid w:val="0063681F"/>
    <w:rsid w:val="00636A76"/>
    <w:rsid w:val="006372C0"/>
    <w:rsid w:val="006373C7"/>
    <w:rsid w:val="006374F0"/>
    <w:rsid w:val="006376E2"/>
    <w:rsid w:val="00637C24"/>
    <w:rsid w:val="00637E00"/>
    <w:rsid w:val="006400E1"/>
    <w:rsid w:val="006401C6"/>
    <w:rsid w:val="00640207"/>
    <w:rsid w:val="00640222"/>
    <w:rsid w:val="00640529"/>
    <w:rsid w:val="006409F3"/>
    <w:rsid w:val="00641061"/>
    <w:rsid w:val="006419E1"/>
    <w:rsid w:val="006419ED"/>
    <w:rsid w:val="00642499"/>
    <w:rsid w:val="00642A78"/>
    <w:rsid w:val="00642D10"/>
    <w:rsid w:val="0064319C"/>
    <w:rsid w:val="00643769"/>
    <w:rsid w:val="006437A9"/>
    <w:rsid w:val="006438DA"/>
    <w:rsid w:val="00643973"/>
    <w:rsid w:val="00644200"/>
    <w:rsid w:val="0064428B"/>
    <w:rsid w:val="00644511"/>
    <w:rsid w:val="0064486C"/>
    <w:rsid w:val="00644E60"/>
    <w:rsid w:val="0064552C"/>
    <w:rsid w:val="006457B7"/>
    <w:rsid w:val="00645C7B"/>
    <w:rsid w:val="00646556"/>
    <w:rsid w:val="00646C49"/>
    <w:rsid w:val="006473FF"/>
    <w:rsid w:val="00647CB3"/>
    <w:rsid w:val="00647D60"/>
    <w:rsid w:val="00650150"/>
    <w:rsid w:val="00650854"/>
    <w:rsid w:val="006508EE"/>
    <w:rsid w:val="00650CF1"/>
    <w:rsid w:val="00650D1E"/>
    <w:rsid w:val="00650EB8"/>
    <w:rsid w:val="00650F7C"/>
    <w:rsid w:val="00650FBE"/>
    <w:rsid w:val="006513D5"/>
    <w:rsid w:val="0065163E"/>
    <w:rsid w:val="006518B1"/>
    <w:rsid w:val="00651AD0"/>
    <w:rsid w:val="00651AD3"/>
    <w:rsid w:val="00651FA0"/>
    <w:rsid w:val="006529BA"/>
    <w:rsid w:val="00652BB4"/>
    <w:rsid w:val="00652F2D"/>
    <w:rsid w:val="006530FC"/>
    <w:rsid w:val="00653273"/>
    <w:rsid w:val="00653365"/>
    <w:rsid w:val="0065403E"/>
    <w:rsid w:val="00654346"/>
    <w:rsid w:val="006544F6"/>
    <w:rsid w:val="0065481A"/>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891"/>
    <w:rsid w:val="00661601"/>
    <w:rsid w:val="00661636"/>
    <w:rsid w:val="00661B94"/>
    <w:rsid w:val="00661C1D"/>
    <w:rsid w:val="00661CC2"/>
    <w:rsid w:val="00662166"/>
    <w:rsid w:val="00662240"/>
    <w:rsid w:val="00662972"/>
    <w:rsid w:val="00662FA2"/>
    <w:rsid w:val="006631ED"/>
    <w:rsid w:val="00663572"/>
    <w:rsid w:val="006635DC"/>
    <w:rsid w:val="006637AA"/>
    <w:rsid w:val="00663908"/>
    <w:rsid w:val="00663CF2"/>
    <w:rsid w:val="0066402E"/>
    <w:rsid w:val="00664121"/>
    <w:rsid w:val="0066437D"/>
    <w:rsid w:val="006646F4"/>
    <w:rsid w:val="00665229"/>
    <w:rsid w:val="00665316"/>
    <w:rsid w:val="006654E8"/>
    <w:rsid w:val="0066551A"/>
    <w:rsid w:val="0066568F"/>
    <w:rsid w:val="0066586E"/>
    <w:rsid w:val="00665CCE"/>
    <w:rsid w:val="00666819"/>
    <w:rsid w:val="006672FC"/>
    <w:rsid w:val="00667A27"/>
    <w:rsid w:val="00667DF0"/>
    <w:rsid w:val="006704BF"/>
    <w:rsid w:val="00670AAB"/>
    <w:rsid w:val="00670AD6"/>
    <w:rsid w:val="00670E85"/>
    <w:rsid w:val="00670ECD"/>
    <w:rsid w:val="00671681"/>
    <w:rsid w:val="00671C8F"/>
    <w:rsid w:val="0067222A"/>
    <w:rsid w:val="00672575"/>
    <w:rsid w:val="00672966"/>
    <w:rsid w:val="006729A2"/>
    <w:rsid w:val="006729D5"/>
    <w:rsid w:val="00672B94"/>
    <w:rsid w:val="00672E1A"/>
    <w:rsid w:val="00672EC5"/>
    <w:rsid w:val="00672F44"/>
    <w:rsid w:val="006731E5"/>
    <w:rsid w:val="0067330E"/>
    <w:rsid w:val="006735BC"/>
    <w:rsid w:val="006736C7"/>
    <w:rsid w:val="006737C2"/>
    <w:rsid w:val="006737DD"/>
    <w:rsid w:val="00673BDE"/>
    <w:rsid w:val="00673DFA"/>
    <w:rsid w:val="00673EB7"/>
    <w:rsid w:val="00673FBF"/>
    <w:rsid w:val="00674460"/>
    <w:rsid w:val="00674676"/>
    <w:rsid w:val="006746FF"/>
    <w:rsid w:val="00674BB7"/>
    <w:rsid w:val="006750F2"/>
    <w:rsid w:val="0067517B"/>
    <w:rsid w:val="006755C0"/>
    <w:rsid w:val="00675652"/>
    <w:rsid w:val="006757DC"/>
    <w:rsid w:val="006760EF"/>
    <w:rsid w:val="00676366"/>
    <w:rsid w:val="006763E2"/>
    <w:rsid w:val="006767B8"/>
    <w:rsid w:val="0067690C"/>
    <w:rsid w:val="00677725"/>
    <w:rsid w:val="0068013A"/>
    <w:rsid w:val="006804EA"/>
    <w:rsid w:val="00680549"/>
    <w:rsid w:val="006808CA"/>
    <w:rsid w:val="00680A97"/>
    <w:rsid w:val="00680F30"/>
    <w:rsid w:val="00680F81"/>
    <w:rsid w:val="0068102D"/>
    <w:rsid w:val="006813C9"/>
    <w:rsid w:val="006819F6"/>
    <w:rsid w:val="00681D7C"/>
    <w:rsid w:val="0068226B"/>
    <w:rsid w:val="006822AF"/>
    <w:rsid w:val="00682318"/>
    <w:rsid w:val="006824E8"/>
    <w:rsid w:val="00682841"/>
    <w:rsid w:val="00682A4A"/>
    <w:rsid w:val="00682ED3"/>
    <w:rsid w:val="0068367C"/>
    <w:rsid w:val="00683738"/>
    <w:rsid w:val="00683D7F"/>
    <w:rsid w:val="00683E7A"/>
    <w:rsid w:val="00683EF3"/>
    <w:rsid w:val="00684258"/>
    <w:rsid w:val="006844EE"/>
    <w:rsid w:val="00685211"/>
    <w:rsid w:val="00685725"/>
    <w:rsid w:val="00685D3B"/>
    <w:rsid w:val="00685DBC"/>
    <w:rsid w:val="0068623E"/>
    <w:rsid w:val="00686366"/>
    <w:rsid w:val="0068653A"/>
    <w:rsid w:val="00686669"/>
    <w:rsid w:val="0068673B"/>
    <w:rsid w:val="006868CB"/>
    <w:rsid w:val="0068721F"/>
    <w:rsid w:val="00687389"/>
    <w:rsid w:val="00687904"/>
    <w:rsid w:val="00690447"/>
    <w:rsid w:val="006906D8"/>
    <w:rsid w:val="0069080B"/>
    <w:rsid w:val="00690D12"/>
    <w:rsid w:val="00690F0E"/>
    <w:rsid w:val="00691278"/>
    <w:rsid w:val="0069138C"/>
    <w:rsid w:val="0069172D"/>
    <w:rsid w:val="006918F9"/>
    <w:rsid w:val="006919C5"/>
    <w:rsid w:val="006919D4"/>
    <w:rsid w:val="00691D23"/>
    <w:rsid w:val="00691D43"/>
    <w:rsid w:val="00692258"/>
    <w:rsid w:val="00692521"/>
    <w:rsid w:val="00692602"/>
    <w:rsid w:val="00692799"/>
    <w:rsid w:val="006927F0"/>
    <w:rsid w:val="00692979"/>
    <w:rsid w:val="00692A0D"/>
    <w:rsid w:val="00693077"/>
    <w:rsid w:val="00693295"/>
    <w:rsid w:val="006935FA"/>
    <w:rsid w:val="00693CA1"/>
    <w:rsid w:val="00693F21"/>
    <w:rsid w:val="006943ED"/>
    <w:rsid w:val="0069447C"/>
    <w:rsid w:val="00694623"/>
    <w:rsid w:val="006949AD"/>
    <w:rsid w:val="00694A09"/>
    <w:rsid w:val="00694B66"/>
    <w:rsid w:val="00694C98"/>
    <w:rsid w:val="00694FE8"/>
    <w:rsid w:val="0069546E"/>
    <w:rsid w:val="006954FA"/>
    <w:rsid w:val="00695D50"/>
    <w:rsid w:val="00695E95"/>
    <w:rsid w:val="00696244"/>
    <w:rsid w:val="006968C2"/>
    <w:rsid w:val="006969D6"/>
    <w:rsid w:val="00696C33"/>
    <w:rsid w:val="0069755C"/>
    <w:rsid w:val="00697905"/>
    <w:rsid w:val="006979DC"/>
    <w:rsid w:val="00697A56"/>
    <w:rsid w:val="00697C2C"/>
    <w:rsid w:val="006A01FA"/>
    <w:rsid w:val="006A0558"/>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58A"/>
    <w:rsid w:val="006A3E12"/>
    <w:rsid w:val="006A3F94"/>
    <w:rsid w:val="006A4113"/>
    <w:rsid w:val="006A457C"/>
    <w:rsid w:val="006A4584"/>
    <w:rsid w:val="006A484F"/>
    <w:rsid w:val="006A49B5"/>
    <w:rsid w:val="006A5185"/>
    <w:rsid w:val="006A5A45"/>
    <w:rsid w:val="006A5CA3"/>
    <w:rsid w:val="006A5E26"/>
    <w:rsid w:val="006A60AB"/>
    <w:rsid w:val="006A6426"/>
    <w:rsid w:val="006A6700"/>
    <w:rsid w:val="006A6725"/>
    <w:rsid w:val="006A6AFA"/>
    <w:rsid w:val="006A6B69"/>
    <w:rsid w:val="006A6CBB"/>
    <w:rsid w:val="006A70C5"/>
    <w:rsid w:val="006A752B"/>
    <w:rsid w:val="006A7574"/>
    <w:rsid w:val="006A7604"/>
    <w:rsid w:val="006A7B14"/>
    <w:rsid w:val="006A7BF2"/>
    <w:rsid w:val="006A7C40"/>
    <w:rsid w:val="006A7FDD"/>
    <w:rsid w:val="006B018A"/>
    <w:rsid w:val="006B0489"/>
    <w:rsid w:val="006B04F2"/>
    <w:rsid w:val="006B05F8"/>
    <w:rsid w:val="006B0C04"/>
    <w:rsid w:val="006B0C66"/>
    <w:rsid w:val="006B122A"/>
    <w:rsid w:val="006B14F4"/>
    <w:rsid w:val="006B163E"/>
    <w:rsid w:val="006B166D"/>
    <w:rsid w:val="006B18AF"/>
    <w:rsid w:val="006B18B8"/>
    <w:rsid w:val="006B19B2"/>
    <w:rsid w:val="006B1D7C"/>
    <w:rsid w:val="006B1DA2"/>
    <w:rsid w:val="006B1F5F"/>
    <w:rsid w:val="006B1FA7"/>
    <w:rsid w:val="006B20F8"/>
    <w:rsid w:val="006B21B7"/>
    <w:rsid w:val="006B21E9"/>
    <w:rsid w:val="006B242D"/>
    <w:rsid w:val="006B2744"/>
    <w:rsid w:val="006B2EBF"/>
    <w:rsid w:val="006B3604"/>
    <w:rsid w:val="006B364C"/>
    <w:rsid w:val="006B393F"/>
    <w:rsid w:val="006B3E55"/>
    <w:rsid w:val="006B4900"/>
    <w:rsid w:val="006B4D4E"/>
    <w:rsid w:val="006B5114"/>
    <w:rsid w:val="006B5764"/>
    <w:rsid w:val="006B5B43"/>
    <w:rsid w:val="006B5CDC"/>
    <w:rsid w:val="006B6AD0"/>
    <w:rsid w:val="006B6BA3"/>
    <w:rsid w:val="006B6BF0"/>
    <w:rsid w:val="006B6C95"/>
    <w:rsid w:val="006B725C"/>
    <w:rsid w:val="006B7360"/>
    <w:rsid w:val="006B7473"/>
    <w:rsid w:val="006B7864"/>
    <w:rsid w:val="006B789D"/>
    <w:rsid w:val="006C03B2"/>
    <w:rsid w:val="006C09DD"/>
    <w:rsid w:val="006C0A1A"/>
    <w:rsid w:val="006C1B3F"/>
    <w:rsid w:val="006C20C0"/>
    <w:rsid w:val="006C2959"/>
    <w:rsid w:val="006C2AD8"/>
    <w:rsid w:val="006C2F89"/>
    <w:rsid w:val="006C34CF"/>
    <w:rsid w:val="006C375B"/>
    <w:rsid w:val="006C377A"/>
    <w:rsid w:val="006C3E79"/>
    <w:rsid w:val="006C3F40"/>
    <w:rsid w:val="006C42A7"/>
    <w:rsid w:val="006C44D3"/>
    <w:rsid w:val="006C45C1"/>
    <w:rsid w:val="006C4B0F"/>
    <w:rsid w:val="006C4B11"/>
    <w:rsid w:val="006C4BA2"/>
    <w:rsid w:val="006C4C68"/>
    <w:rsid w:val="006C4D69"/>
    <w:rsid w:val="006C4F9D"/>
    <w:rsid w:val="006C50C3"/>
    <w:rsid w:val="006C5215"/>
    <w:rsid w:val="006C5389"/>
    <w:rsid w:val="006C566C"/>
    <w:rsid w:val="006C56DF"/>
    <w:rsid w:val="006C57EC"/>
    <w:rsid w:val="006C5A4C"/>
    <w:rsid w:val="006C5B7B"/>
    <w:rsid w:val="006C5C20"/>
    <w:rsid w:val="006C5FF1"/>
    <w:rsid w:val="006C61FE"/>
    <w:rsid w:val="006C6287"/>
    <w:rsid w:val="006C677C"/>
    <w:rsid w:val="006C688A"/>
    <w:rsid w:val="006C6E3F"/>
    <w:rsid w:val="006C6E92"/>
    <w:rsid w:val="006C7520"/>
    <w:rsid w:val="006C75C9"/>
    <w:rsid w:val="006C7875"/>
    <w:rsid w:val="006D0233"/>
    <w:rsid w:val="006D03CD"/>
    <w:rsid w:val="006D0A70"/>
    <w:rsid w:val="006D0AD9"/>
    <w:rsid w:val="006D0DED"/>
    <w:rsid w:val="006D0E17"/>
    <w:rsid w:val="006D164F"/>
    <w:rsid w:val="006D19ED"/>
    <w:rsid w:val="006D1A23"/>
    <w:rsid w:val="006D1ABD"/>
    <w:rsid w:val="006D1B2E"/>
    <w:rsid w:val="006D1BD6"/>
    <w:rsid w:val="006D1F1A"/>
    <w:rsid w:val="006D21FF"/>
    <w:rsid w:val="006D2440"/>
    <w:rsid w:val="006D2627"/>
    <w:rsid w:val="006D312A"/>
    <w:rsid w:val="006D31AF"/>
    <w:rsid w:val="006D31DD"/>
    <w:rsid w:val="006D4345"/>
    <w:rsid w:val="006D43BD"/>
    <w:rsid w:val="006D47AB"/>
    <w:rsid w:val="006D492A"/>
    <w:rsid w:val="006D493C"/>
    <w:rsid w:val="006D4BA2"/>
    <w:rsid w:val="006D4DCD"/>
    <w:rsid w:val="006D4ED6"/>
    <w:rsid w:val="006D4F72"/>
    <w:rsid w:val="006D58A9"/>
    <w:rsid w:val="006D59BF"/>
    <w:rsid w:val="006D5AE7"/>
    <w:rsid w:val="006D5B2C"/>
    <w:rsid w:val="006D5EC2"/>
    <w:rsid w:val="006D5FEF"/>
    <w:rsid w:val="006D615D"/>
    <w:rsid w:val="006D6907"/>
    <w:rsid w:val="006D6A4A"/>
    <w:rsid w:val="006D6D22"/>
    <w:rsid w:val="006D7598"/>
    <w:rsid w:val="006D774A"/>
    <w:rsid w:val="006D7B93"/>
    <w:rsid w:val="006D7DAD"/>
    <w:rsid w:val="006E03AC"/>
    <w:rsid w:val="006E0B16"/>
    <w:rsid w:val="006E0BC0"/>
    <w:rsid w:val="006E0BE8"/>
    <w:rsid w:val="006E0E1D"/>
    <w:rsid w:val="006E0E60"/>
    <w:rsid w:val="006E0ED0"/>
    <w:rsid w:val="006E1216"/>
    <w:rsid w:val="006E176F"/>
    <w:rsid w:val="006E1A40"/>
    <w:rsid w:val="006E1C69"/>
    <w:rsid w:val="006E1EE9"/>
    <w:rsid w:val="006E22CC"/>
    <w:rsid w:val="006E260B"/>
    <w:rsid w:val="006E2AA6"/>
    <w:rsid w:val="006E2F9C"/>
    <w:rsid w:val="006E3C82"/>
    <w:rsid w:val="006E3D3A"/>
    <w:rsid w:val="006E3D54"/>
    <w:rsid w:val="006E4058"/>
    <w:rsid w:val="006E4469"/>
    <w:rsid w:val="006E459B"/>
    <w:rsid w:val="006E4A83"/>
    <w:rsid w:val="006E4EC2"/>
    <w:rsid w:val="006E512D"/>
    <w:rsid w:val="006E5151"/>
    <w:rsid w:val="006E5266"/>
    <w:rsid w:val="006E54EC"/>
    <w:rsid w:val="006E554E"/>
    <w:rsid w:val="006E582F"/>
    <w:rsid w:val="006E5D5A"/>
    <w:rsid w:val="006E63EA"/>
    <w:rsid w:val="006E6A05"/>
    <w:rsid w:val="006E6A86"/>
    <w:rsid w:val="006E6CE4"/>
    <w:rsid w:val="006E6DA9"/>
    <w:rsid w:val="006E6F03"/>
    <w:rsid w:val="006E7090"/>
    <w:rsid w:val="006E71A8"/>
    <w:rsid w:val="006E7320"/>
    <w:rsid w:val="006E7496"/>
    <w:rsid w:val="006E7503"/>
    <w:rsid w:val="006E78B5"/>
    <w:rsid w:val="006E792F"/>
    <w:rsid w:val="006E7969"/>
    <w:rsid w:val="006E7E49"/>
    <w:rsid w:val="006E7F71"/>
    <w:rsid w:val="006F00D1"/>
    <w:rsid w:val="006F05C2"/>
    <w:rsid w:val="006F090B"/>
    <w:rsid w:val="006F0C12"/>
    <w:rsid w:val="006F0C5B"/>
    <w:rsid w:val="006F0EB1"/>
    <w:rsid w:val="006F1008"/>
    <w:rsid w:val="006F19D1"/>
    <w:rsid w:val="006F1D86"/>
    <w:rsid w:val="006F2217"/>
    <w:rsid w:val="006F22CB"/>
    <w:rsid w:val="006F291E"/>
    <w:rsid w:val="006F2A39"/>
    <w:rsid w:val="006F2E21"/>
    <w:rsid w:val="006F3052"/>
    <w:rsid w:val="006F314D"/>
    <w:rsid w:val="006F32E2"/>
    <w:rsid w:val="006F3738"/>
    <w:rsid w:val="006F399D"/>
    <w:rsid w:val="006F3A50"/>
    <w:rsid w:val="006F3AF6"/>
    <w:rsid w:val="006F3B01"/>
    <w:rsid w:val="006F3BDF"/>
    <w:rsid w:val="006F3E8B"/>
    <w:rsid w:val="006F4072"/>
    <w:rsid w:val="006F407D"/>
    <w:rsid w:val="006F4189"/>
    <w:rsid w:val="006F4862"/>
    <w:rsid w:val="006F4A19"/>
    <w:rsid w:val="006F4C7E"/>
    <w:rsid w:val="006F4CB6"/>
    <w:rsid w:val="006F4D51"/>
    <w:rsid w:val="006F4F5A"/>
    <w:rsid w:val="006F4FD7"/>
    <w:rsid w:val="006F4FDE"/>
    <w:rsid w:val="006F4FEE"/>
    <w:rsid w:val="006F557B"/>
    <w:rsid w:val="006F5B41"/>
    <w:rsid w:val="006F6432"/>
    <w:rsid w:val="006F64CB"/>
    <w:rsid w:val="006F6689"/>
    <w:rsid w:val="006F6740"/>
    <w:rsid w:val="006F678F"/>
    <w:rsid w:val="006F6A24"/>
    <w:rsid w:val="006F7276"/>
    <w:rsid w:val="006F746D"/>
    <w:rsid w:val="006F7A92"/>
    <w:rsid w:val="006F7C53"/>
    <w:rsid w:val="006F7E42"/>
    <w:rsid w:val="00700042"/>
    <w:rsid w:val="0070023A"/>
    <w:rsid w:val="00700F2D"/>
    <w:rsid w:val="00701493"/>
    <w:rsid w:val="007017EA"/>
    <w:rsid w:val="0070181F"/>
    <w:rsid w:val="0070193E"/>
    <w:rsid w:val="007019D2"/>
    <w:rsid w:val="00701B27"/>
    <w:rsid w:val="00702BFC"/>
    <w:rsid w:val="00702DFC"/>
    <w:rsid w:val="00703112"/>
    <w:rsid w:val="007034BC"/>
    <w:rsid w:val="007034FC"/>
    <w:rsid w:val="007035DB"/>
    <w:rsid w:val="007035F6"/>
    <w:rsid w:val="007036E5"/>
    <w:rsid w:val="00703897"/>
    <w:rsid w:val="007038D5"/>
    <w:rsid w:val="00703C95"/>
    <w:rsid w:val="007047A7"/>
    <w:rsid w:val="007048DD"/>
    <w:rsid w:val="0070497C"/>
    <w:rsid w:val="00704A33"/>
    <w:rsid w:val="00704BC7"/>
    <w:rsid w:val="00704DEB"/>
    <w:rsid w:val="007051DB"/>
    <w:rsid w:val="007052F3"/>
    <w:rsid w:val="007053C9"/>
    <w:rsid w:val="0070542C"/>
    <w:rsid w:val="00705584"/>
    <w:rsid w:val="007057AA"/>
    <w:rsid w:val="00705E96"/>
    <w:rsid w:val="00706122"/>
    <w:rsid w:val="00706820"/>
    <w:rsid w:val="00706DFB"/>
    <w:rsid w:val="00706E08"/>
    <w:rsid w:val="0070711F"/>
    <w:rsid w:val="00707299"/>
    <w:rsid w:val="0070743B"/>
    <w:rsid w:val="00707AE0"/>
    <w:rsid w:val="00707CFF"/>
    <w:rsid w:val="007100D1"/>
    <w:rsid w:val="007101EE"/>
    <w:rsid w:val="00710994"/>
    <w:rsid w:val="007109CD"/>
    <w:rsid w:val="00710A3E"/>
    <w:rsid w:val="00710D33"/>
    <w:rsid w:val="007110FE"/>
    <w:rsid w:val="007113EF"/>
    <w:rsid w:val="007115A2"/>
    <w:rsid w:val="00711760"/>
    <w:rsid w:val="0071196B"/>
    <w:rsid w:val="00711A0F"/>
    <w:rsid w:val="00711AE4"/>
    <w:rsid w:val="00711D10"/>
    <w:rsid w:val="00711D14"/>
    <w:rsid w:val="00711D73"/>
    <w:rsid w:val="00711E0C"/>
    <w:rsid w:val="00712471"/>
    <w:rsid w:val="00712A0F"/>
    <w:rsid w:val="00712FDB"/>
    <w:rsid w:val="00713214"/>
    <w:rsid w:val="007135E9"/>
    <w:rsid w:val="007136DC"/>
    <w:rsid w:val="0071374D"/>
    <w:rsid w:val="00713B48"/>
    <w:rsid w:val="00713CA2"/>
    <w:rsid w:val="00713FFB"/>
    <w:rsid w:val="00714312"/>
    <w:rsid w:val="0071435E"/>
    <w:rsid w:val="00714722"/>
    <w:rsid w:val="00714D6A"/>
    <w:rsid w:val="0071506C"/>
    <w:rsid w:val="00715502"/>
    <w:rsid w:val="00715F49"/>
    <w:rsid w:val="007161E7"/>
    <w:rsid w:val="007162F2"/>
    <w:rsid w:val="007163BF"/>
    <w:rsid w:val="0071649C"/>
    <w:rsid w:val="00716C3F"/>
    <w:rsid w:val="00716F68"/>
    <w:rsid w:val="00716F80"/>
    <w:rsid w:val="00716FB1"/>
    <w:rsid w:val="00716FC0"/>
    <w:rsid w:val="00717267"/>
    <w:rsid w:val="0071779B"/>
    <w:rsid w:val="007178EE"/>
    <w:rsid w:val="00717B0A"/>
    <w:rsid w:val="00720209"/>
    <w:rsid w:val="00720759"/>
    <w:rsid w:val="00720BD4"/>
    <w:rsid w:val="0072149B"/>
    <w:rsid w:val="007215A9"/>
    <w:rsid w:val="007218A9"/>
    <w:rsid w:val="0072190B"/>
    <w:rsid w:val="007219ED"/>
    <w:rsid w:val="00721BD9"/>
    <w:rsid w:val="00721E1D"/>
    <w:rsid w:val="00721F2D"/>
    <w:rsid w:val="007221F1"/>
    <w:rsid w:val="00722B72"/>
    <w:rsid w:val="007230B7"/>
    <w:rsid w:val="0072339A"/>
    <w:rsid w:val="0072345D"/>
    <w:rsid w:val="007234D4"/>
    <w:rsid w:val="00723701"/>
    <w:rsid w:val="00723BFA"/>
    <w:rsid w:val="00723C97"/>
    <w:rsid w:val="00723D94"/>
    <w:rsid w:val="00723EC3"/>
    <w:rsid w:val="00724426"/>
    <w:rsid w:val="00724B73"/>
    <w:rsid w:val="00724EF5"/>
    <w:rsid w:val="00724FB9"/>
    <w:rsid w:val="00725068"/>
    <w:rsid w:val="007250C0"/>
    <w:rsid w:val="007254A9"/>
    <w:rsid w:val="007254B1"/>
    <w:rsid w:val="0072560E"/>
    <w:rsid w:val="00725735"/>
    <w:rsid w:val="007259B8"/>
    <w:rsid w:val="00725CB6"/>
    <w:rsid w:val="00725D75"/>
    <w:rsid w:val="0072602E"/>
    <w:rsid w:val="00726281"/>
    <w:rsid w:val="0072665F"/>
    <w:rsid w:val="00726661"/>
    <w:rsid w:val="00726FBB"/>
    <w:rsid w:val="00727E10"/>
    <w:rsid w:val="00727E9F"/>
    <w:rsid w:val="00730246"/>
    <w:rsid w:val="00730302"/>
    <w:rsid w:val="00730F4A"/>
    <w:rsid w:val="00730F7C"/>
    <w:rsid w:val="00731032"/>
    <w:rsid w:val="0073128B"/>
    <w:rsid w:val="007314F0"/>
    <w:rsid w:val="0073171A"/>
    <w:rsid w:val="00731A41"/>
    <w:rsid w:val="00731D37"/>
    <w:rsid w:val="00731E4B"/>
    <w:rsid w:val="00731E9C"/>
    <w:rsid w:val="00732321"/>
    <w:rsid w:val="007326F3"/>
    <w:rsid w:val="00733315"/>
    <w:rsid w:val="00733858"/>
    <w:rsid w:val="00733A74"/>
    <w:rsid w:val="00733A80"/>
    <w:rsid w:val="00733AA9"/>
    <w:rsid w:val="00733B1F"/>
    <w:rsid w:val="00733F4E"/>
    <w:rsid w:val="0073405A"/>
    <w:rsid w:val="0073497A"/>
    <w:rsid w:val="00734C03"/>
    <w:rsid w:val="007356D0"/>
    <w:rsid w:val="00735A6A"/>
    <w:rsid w:val="00735D07"/>
    <w:rsid w:val="0073637C"/>
    <w:rsid w:val="00736647"/>
    <w:rsid w:val="00736801"/>
    <w:rsid w:val="00736D7B"/>
    <w:rsid w:val="007377ED"/>
    <w:rsid w:val="007379C8"/>
    <w:rsid w:val="00737E0C"/>
    <w:rsid w:val="00740698"/>
    <w:rsid w:val="007406C0"/>
    <w:rsid w:val="007409E8"/>
    <w:rsid w:val="00740AC1"/>
    <w:rsid w:val="00740CD3"/>
    <w:rsid w:val="0074108B"/>
    <w:rsid w:val="00741205"/>
    <w:rsid w:val="007418D8"/>
    <w:rsid w:val="007419FC"/>
    <w:rsid w:val="007420C9"/>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696"/>
    <w:rsid w:val="007449C0"/>
    <w:rsid w:val="00744FB1"/>
    <w:rsid w:val="0074576E"/>
    <w:rsid w:val="00745EBB"/>
    <w:rsid w:val="00746167"/>
    <w:rsid w:val="00746199"/>
    <w:rsid w:val="007461B4"/>
    <w:rsid w:val="0074644A"/>
    <w:rsid w:val="007467F4"/>
    <w:rsid w:val="00746C5F"/>
    <w:rsid w:val="00746CFE"/>
    <w:rsid w:val="00747446"/>
    <w:rsid w:val="00747BD8"/>
    <w:rsid w:val="00747E09"/>
    <w:rsid w:val="00747F05"/>
    <w:rsid w:val="00747FE3"/>
    <w:rsid w:val="0075038A"/>
    <w:rsid w:val="00750771"/>
    <w:rsid w:val="007509F9"/>
    <w:rsid w:val="00751571"/>
    <w:rsid w:val="007515C8"/>
    <w:rsid w:val="007517D1"/>
    <w:rsid w:val="007518B8"/>
    <w:rsid w:val="00751F76"/>
    <w:rsid w:val="00752497"/>
    <w:rsid w:val="0075288B"/>
    <w:rsid w:val="00752A4B"/>
    <w:rsid w:val="00752FE7"/>
    <w:rsid w:val="007533B4"/>
    <w:rsid w:val="007536BB"/>
    <w:rsid w:val="00753B9D"/>
    <w:rsid w:val="00753E73"/>
    <w:rsid w:val="00753F01"/>
    <w:rsid w:val="0075401D"/>
    <w:rsid w:val="0075412E"/>
    <w:rsid w:val="00754220"/>
    <w:rsid w:val="00754D64"/>
    <w:rsid w:val="00755692"/>
    <w:rsid w:val="007556A5"/>
    <w:rsid w:val="00755B06"/>
    <w:rsid w:val="00755E06"/>
    <w:rsid w:val="0075639D"/>
    <w:rsid w:val="0075646E"/>
    <w:rsid w:val="007564B4"/>
    <w:rsid w:val="007565E2"/>
    <w:rsid w:val="007570A3"/>
    <w:rsid w:val="007572E9"/>
    <w:rsid w:val="00757495"/>
    <w:rsid w:val="00757A61"/>
    <w:rsid w:val="00757CCC"/>
    <w:rsid w:val="00757CD9"/>
    <w:rsid w:val="00757D4D"/>
    <w:rsid w:val="00757E8E"/>
    <w:rsid w:val="00757FE8"/>
    <w:rsid w:val="007600CF"/>
    <w:rsid w:val="007604E2"/>
    <w:rsid w:val="007605DA"/>
    <w:rsid w:val="007605FC"/>
    <w:rsid w:val="00760756"/>
    <w:rsid w:val="007608B3"/>
    <w:rsid w:val="00760D79"/>
    <w:rsid w:val="00760E75"/>
    <w:rsid w:val="00760EB3"/>
    <w:rsid w:val="0076131B"/>
    <w:rsid w:val="007613AF"/>
    <w:rsid w:val="00761520"/>
    <w:rsid w:val="007619FB"/>
    <w:rsid w:val="0076200C"/>
    <w:rsid w:val="00762117"/>
    <w:rsid w:val="007624B0"/>
    <w:rsid w:val="007624B9"/>
    <w:rsid w:val="00762924"/>
    <w:rsid w:val="0076295C"/>
    <w:rsid w:val="00762A84"/>
    <w:rsid w:val="00763055"/>
    <w:rsid w:val="00763272"/>
    <w:rsid w:val="0076357A"/>
    <w:rsid w:val="0076375B"/>
    <w:rsid w:val="00763D32"/>
    <w:rsid w:val="00763D8F"/>
    <w:rsid w:val="00764140"/>
    <w:rsid w:val="00764340"/>
    <w:rsid w:val="0076442F"/>
    <w:rsid w:val="0076460D"/>
    <w:rsid w:val="00764832"/>
    <w:rsid w:val="00764896"/>
    <w:rsid w:val="00764E4E"/>
    <w:rsid w:val="00764EB8"/>
    <w:rsid w:val="00765098"/>
    <w:rsid w:val="00765391"/>
    <w:rsid w:val="0076598E"/>
    <w:rsid w:val="00765A64"/>
    <w:rsid w:val="00765FDC"/>
    <w:rsid w:val="007664C7"/>
    <w:rsid w:val="00766506"/>
    <w:rsid w:val="00766559"/>
    <w:rsid w:val="007667D5"/>
    <w:rsid w:val="00766B0E"/>
    <w:rsid w:val="00766BFB"/>
    <w:rsid w:val="00766DFE"/>
    <w:rsid w:val="00766E27"/>
    <w:rsid w:val="0076731C"/>
    <w:rsid w:val="00767416"/>
    <w:rsid w:val="0076747C"/>
    <w:rsid w:val="007678B6"/>
    <w:rsid w:val="00767B6C"/>
    <w:rsid w:val="00767F4F"/>
    <w:rsid w:val="00770210"/>
    <w:rsid w:val="007706CC"/>
    <w:rsid w:val="00770CEE"/>
    <w:rsid w:val="00771284"/>
    <w:rsid w:val="007718CC"/>
    <w:rsid w:val="007719DC"/>
    <w:rsid w:val="007721AD"/>
    <w:rsid w:val="00772ABA"/>
    <w:rsid w:val="00772C63"/>
    <w:rsid w:val="00772C97"/>
    <w:rsid w:val="00772D15"/>
    <w:rsid w:val="00772DC3"/>
    <w:rsid w:val="007733C4"/>
    <w:rsid w:val="007735AE"/>
    <w:rsid w:val="007743A1"/>
    <w:rsid w:val="007744EF"/>
    <w:rsid w:val="00774836"/>
    <w:rsid w:val="00774B37"/>
    <w:rsid w:val="00774FAA"/>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9FC"/>
    <w:rsid w:val="00777CD9"/>
    <w:rsid w:val="00777EE9"/>
    <w:rsid w:val="007800FA"/>
    <w:rsid w:val="00780657"/>
    <w:rsid w:val="00780980"/>
    <w:rsid w:val="007809E1"/>
    <w:rsid w:val="00780B71"/>
    <w:rsid w:val="00780FD1"/>
    <w:rsid w:val="0078109E"/>
    <w:rsid w:val="007813DB"/>
    <w:rsid w:val="0078146E"/>
    <w:rsid w:val="00781633"/>
    <w:rsid w:val="0078165E"/>
    <w:rsid w:val="007816FD"/>
    <w:rsid w:val="00781B9A"/>
    <w:rsid w:val="00781DAD"/>
    <w:rsid w:val="00782266"/>
    <w:rsid w:val="00782267"/>
    <w:rsid w:val="007822AF"/>
    <w:rsid w:val="0078243D"/>
    <w:rsid w:val="0078266C"/>
    <w:rsid w:val="00782786"/>
    <w:rsid w:val="007828BB"/>
    <w:rsid w:val="00782B9C"/>
    <w:rsid w:val="00782D8A"/>
    <w:rsid w:val="00783171"/>
    <w:rsid w:val="00783315"/>
    <w:rsid w:val="007833C3"/>
    <w:rsid w:val="007837BE"/>
    <w:rsid w:val="0078380D"/>
    <w:rsid w:val="00783DB9"/>
    <w:rsid w:val="00783F0C"/>
    <w:rsid w:val="00784132"/>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0C5"/>
    <w:rsid w:val="0078756D"/>
    <w:rsid w:val="00787736"/>
    <w:rsid w:val="007878B0"/>
    <w:rsid w:val="007878F1"/>
    <w:rsid w:val="00787977"/>
    <w:rsid w:val="00787A55"/>
    <w:rsid w:val="00787C13"/>
    <w:rsid w:val="00787FAC"/>
    <w:rsid w:val="00787FF1"/>
    <w:rsid w:val="007900FF"/>
    <w:rsid w:val="0079051B"/>
    <w:rsid w:val="007908B3"/>
    <w:rsid w:val="007914CB"/>
    <w:rsid w:val="007916D2"/>
    <w:rsid w:val="00791ADE"/>
    <w:rsid w:val="00791BEA"/>
    <w:rsid w:val="007926B7"/>
    <w:rsid w:val="00792DB2"/>
    <w:rsid w:val="00792ECC"/>
    <w:rsid w:val="00792F7F"/>
    <w:rsid w:val="00792FCC"/>
    <w:rsid w:val="007939C7"/>
    <w:rsid w:val="00793F70"/>
    <w:rsid w:val="007945AC"/>
    <w:rsid w:val="007947FB"/>
    <w:rsid w:val="00794B96"/>
    <w:rsid w:val="00794D1E"/>
    <w:rsid w:val="007953DC"/>
    <w:rsid w:val="0079541B"/>
    <w:rsid w:val="007954AC"/>
    <w:rsid w:val="00795B69"/>
    <w:rsid w:val="0079601B"/>
    <w:rsid w:val="007962E1"/>
    <w:rsid w:val="0079663F"/>
    <w:rsid w:val="007968C9"/>
    <w:rsid w:val="00796E7A"/>
    <w:rsid w:val="00796F91"/>
    <w:rsid w:val="00797847"/>
    <w:rsid w:val="00797DAA"/>
    <w:rsid w:val="00797DDD"/>
    <w:rsid w:val="00797E01"/>
    <w:rsid w:val="00797FCF"/>
    <w:rsid w:val="007A0511"/>
    <w:rsid w:val="007A0616"/>
    <w:rsid w:val="007A0AC7"/>
    <w:rsid w:val="007A0DAC"/>
    <w:rsid w:val="007A0F46"/>
    <w:rsid w:val="007A1189"/>
    <w:rsid w:val="007A15BA"/>
    <w:rsid w:val="007A166E"/>
    <w:rsid w:val="007A1B05"/>
    <w:rsid w:val="007A1B63"/>
    <w:rsid w:val="007A2B63"/>
    <w:rsid w:val="007A2BFF"/>
    <w:rsid w:val="007A2DE7"/>
    <w:rsid w:val="007A2E12"/>
    <w:rsid w:val="007A300F"/>
    <w:rsid w:val="007A3040"/>
    <w:rsid w:val="007A3068"/>
    <w:rsid w:val="007A30CD"/>
    <w:rsid w:val="007A3373"/>
    <w:rsid w:val="007A3376"/>
    <w:rsid w:val="007A3395"/>
    <w:rsid w:val="007A3505"/>
    <w:rsid w:val="007A3930"/>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2DD"/>
    <w:rsid w:val="007B073B"/>
    <w:rsid w:val="007B0865"/>
    <w:rsid w:val="007B09ED"/>
    <w:rsid w:val="007B0B92"/>
    <w:rsid w:val="007B0CBB"/>
    <w:rsid w:val="007B1061"/>
    <w:rsid w:val="007B14A8"/>
    <w:rsid w:val="007B1C2D"/>
    <w:rsid w:val="007B1F9A"/>
    <w:rsid w:val="007B21A9"/>
    <w:rsid w:val="007B2638"/>
    <w:rsid w:val="007B2975"/>
    <w:rsid w:val="007B2CAB"/>
    <w:rsid w:val="007B30A4"/>
    <w:rsid w:val="007B314C"/>
    <w:rsid w:val="007B322B"/>
    <w:rsid w:val="007B3277"/>
    <w:rsid w:val="007B3476"/>
    <w:rsid w:val="007B3BF0"/>
    <w:rsid w:val="007B3D12"/>
    <w:rsid w:val="007B3D55"/>
    <w:rsid w:val="007B40AD"/>
    <w:rsid w:val="007B414D"/>
    <w:rsid w:val="007B448A"/>
    <w:rsid w:val="007B44DC"/>
    <w:rsid w:val="007B4533"/>
    <w:rsid w:val="007B4543"/>
    <w:rsid w:val="007B484D"/>
    <w:rsid w:val="007B4937"/>
    <w:rsid w:val="007B49DF"/>
    <w:rsid w:val="007B57B5"/>
    <w:rsid w:val="007B5A66"/>
    <w:rsid w:val="007B5E5F"/>
    <w:rsid w:val="007B5F98"/>
    <w:rsid w:val="007B60B5"/>
    <w:rsid w:val="007B614B"/>
    <w:rsid w:val="007B630D"/>
    <w:rsid w:val="007B697F"/>
    <w:rsid w:val="007B744D"/>
    <w:rsid w:val="007B7618"/>
    <w:rsid w:val="007B7CC2"/>
    <w:rsid w:val="007C0379"/>
    <w:rsid w:val="007C05DD"/>
    <w:rsid w:val="007C0880"/>
    <w:rsid w:val="007C0A5B"/>
    <w:rsid w:val="007C0BD2"/>
    <w:rsid w:val="007C0F3A"/>
    <w:rsid w:val="007C0FED"/>
    <w:rsid w:val="007C1065"/>
    <w:rsid w:val="007C1357"/>
    <w:rsid w:val="007C140F"/>
    <w:rsid w:val="007C1537"/>
    <w:rsid w:val="007C16D7"/>
    <w:rsid w:val="007C1B94"/>
    <w:rsid w:val="007C286E"/>
    <w:rsid w:val="007C2A39"/>
    <w:rsid w:val="007C3814"/>
    <w:rsid w:val="007C3D88"/>
    <w:rsid w:val="007C3EA6"/>
    <w:rsid w:val="007C3F14"/>
    <w:rsid w:val="007C45AB"/>
    <w:rsid w:val="007C49C4"/>
    <w:rsid w:val="007C4A7E"/>
    <w:rsid w:val="007C4C2F"/>
    <w:rsid w:val="007C5077"/>
    <w:rsid w:val="007C508D"/>
    <w:rsid w:val="007C515A"/>
    <w:rsid w:val="007C52ED"/>
    <w:rsid w:val="007C5468"/>
    <w:rsid w:val="007C56CE"/>
    <w:rsid w:val="007C5772"/>
    <w:rsid w:val="007C57F8"/>
    <w:rsid w:val="007C59DC"/>
    <w:rsid w:val="007C5AB0"/>
    <w:rsid w:val="007C5CE6"/>
    <w:rsid w:val="007C5DB6"/>
    <w:rsid w:val="007C5F3A"/>
    <w:rsid w:val="007C61E0"/>
    <w:rsid w:val="007C646B"/>
    <w:rsid w:val="007C64BC"/>
    <w:rsid w:val="007C6847"/>
    <w:rsid w:val="007C6939"/>
    <w:rsid w:val="007C6941"/>
    <w:rsid w:val="007C6AA7"/>
    <w:rsid w:val="007C6D8A"/>
    <w:rsid w:val="007C7215"/>
    <w:rsid w:val="007C7720"/>
    <w:rsid w:val="007C776A"/>
    <w:rsid w:val="007C7A3E"/>
    <w:rsid w:val="007C7CEB"/>
    <w:rsid w:val="007C7EF3"/>
    <w:rsid w:val="007D020B"/>
    <w:rsid w:val="007D05A6"/>
    <w:rsid w:val="007D0677"/>
    <w:rsid w:val="007D0779"/>
    <w:rsid w:val="007D096E"/>
    <w:rsid w:val="007D098C"/>
    <w:rsid w:val="007D11B6"/>
    <w:rsid w:val="007D149C"/>
    <w:rsid w:val="007D1558"/>
    <w:rsid w:val="007D1B7C"/>
    <w:rsid w:val="007D1C02"/>
    <w:rsid w:val="007D214A"/>
    <w:rsid w:val="007D2306"/>
    <w:rsid w:val="007D2C8F"/>
    <w:rsid w:val="007D351E"/>
    <w:rsid w:val="007D357E"/>
    <w:rsid w:val="007D3889"/>
    <w:rsid w:val="007D39A2"/>
    <w:rsid w:val="007D39D7"/>
    <w:rsid w:val="007D3F34"/>
    <w:rsid w:val="007D425D"/>
    <w:rsid w:val="007D4422"/>
    <w:rsid w:val="007D4677"/>
    <w:rsid w:val="007D47E5"/>
    <w:rsid w:val="007D4A65"/>
    <w:rsid w:val="007D4ADB"/>
    <w:rsid w:val="007D4FF2"/>
    <w:rsid w:val="007D512C"/>
    <w:rsid w:val="007D526F"/>
    <w:rsid w:val="007D5338"/>
    <w:rsid w:val="007D54C0"/>
    <w:rsid w:val="007D5AB1"/>
    <w:rsid w:val="007D6115"/>
    <w:rsid w:val="007D6310"/>
    <w:rsid w:val="007D647B"/>
    <w:rsid w:val="007D673F"/>
    <w:rsid w:val="007D6877"/>
    <w:rsid w:val="007D68F4"/>
    <w:rsid w:val="007D6C84"/>
    <w:rsid w:val="007D6CE5"/>
    <w:rsid w:val="007D6E67"/>
    <w:rsid w:val="007D6EF0"/>
    <w:rsid w:val="007D7042"/>
    <w:rsid w:val="007D7059"/>
    <w:rsid w:val="007D70F6"/>
    <w:rsid w:val="007D794A"/>
    <w:rsid w:val="007D7B6F"/>
    <w:rsid w:val="007D7E94"/>
    <w:rsid w:val="007E015E"/>
    <w:rsid w:val="007E0162"/>
    <w:rsid w:val="007E02CC"/>
    <w:rsid w:val="007E07FD"/>
    <w:rsid w:val="007E0981"/>
    <w:rsid w:val="007E0986"/>
    <w:rsid w:val="007E0C8C"/>
    <w:rsid w:val="007E1479"/>
    <w:rsid w:val="007E152B"/>
    <w:rsid w:val="007E191F"/>
    <w:rsid w:val="007E1A55"/>
    <w:rsid w:val="007E1CB1"/>
    <w:rsid w:val="007E1D58"/>
    <w:rsid w:val="007E201B"/>
    <w:rsid w:val="007E2146"/>
    <w:rsid w:val="007E2416"/>
    <w:rsid w:val="007E2603"/>
    <w:rsid w:val="007E277E"/>
    <w:rsid w:val="007E284A"/>
    <w:rsid w:val="007E2B64"/>
    <w:rsid w:val="007E3F73"/>
    <w:rsid w:val="007E4584"/>
    <w:rsid w:val="007E4706"/>
    <w:rsid w:val="007E4739"/>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009"/>
    <w:rsid w:val="007E70BE"/>
    <w:rsid w:val="007E7B2B"/>
    <w:rsid w:val="007E7CBA"/>
    <w:rsid w:val="007F05E0"/>
    <w:rsid w:val="007F0B2A"/>
    <w:rsid w:val="007F0B77"/>
    <w:rsid w:val="007F0C6E"/>
    <w:rsid w:val="007F0DD3"/>
    <w:rsid w:val="007F14D7"/>
    <w:rsid w:val="007F18C0"/>
    <w:rsid w:val="007F1E6C"/>
    <w:rsid w:val="007F1F12"/>
    <w:rsid w:val="007F22A5"/>
    <w:rsid w:val="007F2538"/>
    <w:rsid w:val="007F2951"/>
    <w:rsid w:val="007F2DBB"/>
    <w:rsid w:val="007F2ED4"/>
    <w:rsid w:val="007F2F86"/>
    <w:rsid w:val="007F33CD"/>
    <w:rsid w:val="007F3564"/>
    <w:rsid w:val="007F3C69"/>
    <w:rsid w:val="007F3FB0"/>
    <w:rsid w:val="007F43A9"/>
    <w:rsid w:val="007F50ED"/>
    <w:rsid w:val="007F5608"/>
    <w:rsid w:val="007F5874"/>
    <w:rsid w:val="007F5D4A"/>
    <w:rsid w:val="007F6071"/>
    <w:rsid w:val="007F62F7"/>
    <w:rsid w:val="007F6562"/>
    <w:rsid w:val="007F65F2"/>
    <w:rsid w:val="007F6667"/>
    <w:rsid w:val="007F6BB0"/>
    <w:rsid w:val="007F6C1B"/>
    <w:rsid w:val="007F6C5D"/>
    <w:rsid w:val="007F70D6"/>
    <w:rsid w:val="007F72AC"/>
    <w:rsid w:val="007F7864"/>
    <w:rsid w:val="007F795B"/>
    <w:rsid w:val="007F7AF9"/>
    <w:rsid w:val="007F7B6D"/>
    <w:rsid w:val="007F7C2F"/>
    <w:rsid w:val="007F7C37"/>
    <w:rsid w:val="007F7C5E"/>
    <w:rsid w:val="007F7C88"/>
    <w:rsid w:val="008000CD"/>
    <w:rsid w:val="00800104"/>
    <w:rsid w:val="00800184"/>
    <w:rsid w:val="008004B6"/>
    <w:rsid w:val="00800994"/>
    <w:rsid w:val="00800D5F"/>
    <w:rsid w:val="0080100E"/>
    <w:rsid w:val="008013B8"/>
    <w:rsid w:val="008014FD"/>
    <w:rsid w:val="00801703"/>
    <w:rsid w:val="00801777"/>
    <w:rsid w:val="0080179D"/>
    <w:rsid w:val="00801813"/>
    <w:rsid w:val="00801838"/>
    <w:rsid w:val="00801CC2"/>
    <w:rsid w:val="00801E41"/>
    <w:rsid w:val="00801FBC"/>
    <w:rsid w:val="008020FC"/>
    <w:rsid w:val="00802410"/>
    <w:rsid w:val="00802841"/>
    <w:rsid w:val="00803A19"/>
    <w:rsid w:val="00803E2E"/>
    <w:rsid w:val="00803FAA"/>
    <w:rsid w:val="008041E1"/>
    <w:rsid w:val="00804404"/>
    <w:rsid w:val="00804867"/>
    <w:rsid w:val="0080487F"/>
    <w:rsid w:val="00804B2F"/>
    <w:rsid w:val="00804FDF"/>
    <w:rsid w:val="00805018"/>
    <w:rsid w:val="0080536A"/>
    <w:rsid w:val="008054A1"/>
    <w:rsid w:val="0080623D"/>
    <w:rsid w:val="0080626E"/>
    <w:rsid w:val="0080638C"/>
    <w:rsid w:val="008068E9"/>
    <w:rsid w:val="00806979"/>
    <w:rsid w:val="0080699F"/>
    <w:rsid w:val="00806BBA"/>
    <w:rsid w:val="00806D29"/>
    <w:rsid w:val="0080729C"/>
    <w:rsid w:val="0080770D"/>
    <w:rsid w:val="008078EA"/>
    <w:rsid w:val="00807D28"/>
    <w:rsid w:val="00807D5E"/>
    <w:rsid w:val="00807E1B"/>
    <w:rsid w:val="00807F05"/>
    <w:rsid w:val="0081012C"/>
    <w:rsid w:val="00810377"/>
    <w:rsid w:val="00810A5A"/>
    <w:rsid w:val="00810C3E"/>
    <w:rsid w:val="00810DE9"/>
    <w:rsid w:val="00810EAE"/>
    <w:rsid w:val="00811036"/>
    <w:rsid w:val="008118D6"/>
    <w:rsid w:val="00811EF6"/>
    <w:rsid w:val="00812204"/>
    <w:rsid w:val="008123D5"/>
    <w:rsid w:val="008124FE"/>
    <w:rsid w:val="008127B0"/>
    <w:rsid w:val="0081389D"/>
    <w:rsid w:val="00813C85"/>
    <w:rsid w:val="00813CE0"/>
    <w:rsid w:val="00813F45"/>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F85"/>
    <w:rsid w:val="0081605A"/>
    <w:rsid w:val="00816135"/>
    <w:rsid w:val="00816264"/>
    <w:rsid w:val="00816654"/>
    <w:rsid w:val="00816756"/>
    <w:rsid w:val="00816A54"/>
    <w:rsid w:val="00816D94"/>
    <w:rsid w:val="00816F7C"/>
    <w:rsid w:val="00817508"/>
    <w:rsid w:val="00817636"/>
    <w:rsid w:val="0081787C"/>
    <w:rsid w:val="00817B8F"/>
    <w:rsid w:val="00817C96"/>
    <w:rsid w:val="00817D2A"/>
    <w:rsid w:val="00817F27"/>
    <w:rsid w:val="0082024C"/>
    <w:rsid w:val="00820DF1"/>
    <w:rsid w:val="008210DA"/>
    <w:rsid w:val="0082172C"/>
    <w:rsid w:val="00821C95"/>
    <w:rsid w:val="00822541"/>
    <w:rsid w:val="008225A2"/>
    <w:rsid w:val="00823335"/>
    <w:rsid w:val="008237B2"/>
    <w:rsid w:val="00823A11"/>
    <w:rsid w:val="00823D4A"/>
    <w:rsid w:val="00823F61"/>
    <w:rsid w:val="0082446A"/>
    <w:rsid w:val="0082449E"/>
    <w:rsid w:val="0082483B"/>
    <w:rsid w:val="008249FF"/>
    <w:rsid w:val="008251EC"/>
    <w:rsid w:val="00825C32"/>
    <w:rsid w:val="00825DD4"/>
    <w:rsid w:val="00826204"/>
    <w:rsid w:val="00826507"/>
    <w:rsid w:val="00826D90"/>
    <w:rsid w:val="00827015"/>
    <w:rsid w:val="00827109"/>
    <w:rsid w:val="0082719E"/>
    <w:rsid w:val="00827373"/>
    <w:rsid w:val="00827376"/>
    <w:rsid w:val="00827648"/>
    <w:rsid w:val="008276F4"/>
    <w:rsid w:val="00827805"/>
    <w:rsid w:val="00827A41"/>
    <w:rsid w:val="00827AF3"/>
    <w:rsid w:val="00827CA7"/>
    <w:rsid w:val="00827DDC"/>
    <w:rsid w:val="00827E45"/>
    <w:rsid w:val="00830501"/>
    <w:rsid w:val="0083056F"/>
    <w:rsid w:val="00830F16"/>
    <w:rsid w:val="00831198"/>
    <w:rsid w:val="008311E8"/>
    <w:rsid w:val="008314BC"/>
    <w:rsid w:val="0083168E"/>
    <w:rsid w:val="00831A11"/>
    <w:rsid w:val="00831AB4"/>
    <w:rsid w:val="00831AE6"/>
    <w:rsid w:val="00831E08"/>
    <w:rsid w:val="008320DA"/>
    <w:rsid w:val="00832142"/>
    <w:rsid w:val="008326B7"/>
    <w:rsid w:val="00832C18"/>
    <w:rsid w:val="00832CAF"/>
    <w:rsid w:val="00832F72"/>
    <w:rsid w:val="00832FF7"/>
    <w:rsid w:val="0083302B"/>
    <w:rsid w:val="008330AE"/>
    <w:rsid w:val="008330DB"/>
    <w:rsid w:val="00833351"/>
    <w:rsid w:val="00833434"/>
    <w:rsid w:val="0083398E"/>
    <w:rsid w:val="00833EF5"/>
    <w:rsid w:val="00834137"/>
    <w:rsid w:val="0083417A"/>
    <w:rsid w:val="00834512"/>
    <w:rsid w:val="00834746"/>
    <w:rsid w:val="008349E7"/>
    <w:rsid w:val="00834F4B"/>
    <w:rsid w:val="008353C3"/>
    <w:rsid w:val="008353F6"/>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476"/>
    <w:rsid w:val="0083768C"/>
    <w:rsid w:val="008376BA"/>
    <w:rsid w:val="00837927"/>
    <w:rsid w:val="00840043"/>
    <w:rsid w:val="008401C3"/>
    <w:rsid w:val="008403BA"/>
    <w:rsid w:val="008404D7"/>
    <w:rsid w:val="00840634"/>
    <w:rsid w:val="00840A68"/>
    <w:rsid w:val="00840A83"/>
    <w:rsid w:val="00840D46"/>
    <w:rsid w:val="00840EDA"/>
    <w:rsid w:val="0084100E"/>
    <w:rsid w:val="008411A2"/>
    <w:rsid w:val="008412EA"/>
    <w:rsid w:val="00841573"/>
    <w:rsid w:val="008419A1"/>
    <w:rsid w:val="00841EA7"/>
    <w:rsid w:val="00841EB3"/>
    <w:rsid w:val="00842061"/>
    <w:rsid w:val="00842DB7"/>
    <w:rsid w:val="008430CD"/>
    <w:rsid w:val="00843388"/>
    <w:rsid w:val="0084351C"/>
    <w:rsid w:val="008436D3"/>
    <w:rsid w:val="0084387F"/>
    <w:rsid w:val="008439C7"/>
    <w:rsid w:val="00843AFD"/>
    <w:rsid w:val="008444F8"/>
    <w:rsid w:val="008445B3"/>
    <w:rsid w:val="00844750"/>
    <w:rsid w:val="0084499E"/>
    <w:rsid w:val="00845055"/>
    <w:rsid w:val="0084578E"/>
    <w:rsid w:val="00845F51"/>
    <w:rsid w:val="00845F5B"/>
    <w:rsid w:val="00845F6D"/>
    <w:rsid w:val="00846106"/>
    <w:rsid w:val="008462E7"/>
    <w:rsid w:val="00846467"/>
    <w:rsid w:val="0084688A"/>
    <w:rsid w:val="00846EE5"/>
    <w:rsid w:val="00847991"/>
    <w:rsid w:val="00847999"/>
    <w:rsid w:val="00847C4E"/>
    <w:rsid w:val="00850060"/>
    <w:rsid w:val="00850174"/>
    <w:rsid w:val="00850446"/>
    <w:rsid w:val="008504F0"/>
    <w:rsid w:val="00850608"/>
    <w:rsid w:val="00850A54"/>
    <w:rsid w:val="00850A70"/>
    <w:rsid w:val="00850C6E"/>
    <w:rsid w:val="00851076"/>
    <w:rsid w:val="008511B7"/>
    <w:rsid w:val="0085130C"/>
    <w:rsid w:val="008519A8"/>
    <w:rsid w:val="00851B22"/>
    <w:rsid w:val="008521C5"/>
    <w:rsid w:val="00852317"/>
    <w:rsid w:val="00852338"/>
    <w:rsid w:val="00852F3B"/>
    <w:rsid w:val="0085302A"/>
    <w:rsid w:val="008531B1"/>
    <w:rsid w:val="00853506"/>
    <w:rsid w:val="00853657"/>
    <w:rsid w:val="00853B2A"/>
    <w:rsid w:val="00853C45"/>
    <w:rsid w:val="00853C6A"/>
    <w:rsid w:val="00853FD4"/>
    <w:rsid w:val="00854090"/>
    <w:rsid w:val="008540CB"/>
    <w:rsid w:val="008540E5"/>
    <w:rsid w:val="00854104"/>
    <w:rsid w:val="00854157"/>
    <w:rsid w:val="0085429C"/>
    <w:rsid w:val="00854983"/>
    <w:rsid w:val="00854B60"/>
    <w:rsid w:val="00854B9A"/>
    <w:rsid w:val="008551F7"/>
    <w:rsid w:val="008555CB"/>
    <w:rsid w:val="0085562C"/>
    <w:rsid w:val="00855A3E"/>
    <w:rsid w:val="00855C49"/>
    <w:rsid w:val="00856301"/>
    <w:rsid w:val="00856562"/>
    <w:rsid w:val="008566E7"/>
    <w:rsid w:val="008569DF"/>
    <w:rsid w:val="00856ACF"/>
    <w:rsid w:val="00856E4A"/>
    <w:rsid w:val="00856FF3"/>
    <w:rsid w:val="0085722A"/>
    <w:rsid w:val="008577BE"/>
    <w:rsid w:val="008577F6"/>
    <w:rsid w:val="00857C34"/>
    <w:rsid w:val="00857F79"/>
    <w:rsid w:val="00860315"/>
    <w:rsid w:val="0086037F"/>
    <w:rsid w:val="00860F10"/>
    <w:rsid w:val="008615A2"/>
    <w:rsid w:val="00861761"/>
    <w:rsid w:val="00861846"/>
    <w:rsid w:val="00861B41"/>
    <w:rsid w:val="00861D65"/>
    <w:rsid w:val="00861DA1"/>
    <w:rsid w:val="008620C2"/>
    <w:rsid w:val="00862173"/>
    <w:rsid w:val="00862290"/>
    <w:rsid w:val="00862299"/>
    <w:rsid w:val="008626B0"/>
    <w:rsid w:val="00862988"/>
    <w:rsid w:val="00863479"/>
    <w:rsid w:val="00863AA0"/>
    <w:rsid w:val="00863BCC"/>
    <w:rsid w:val="00864758"/>
    <w:rsid w:val="00864A9F"/>
    <w:rsid w:val="008650AB"/>
    <w:rsid w:val="00865200"/>
    <w:rsid w:val="00865696"/>
    <w:rsid w:val="0086573A"/>
    <w:rsid w:val="0086596D"/>
    <w:rsid w:val="00865D4C"/>
    <w:rsid w:val="00865DE1"/>
    <w:rsid w:val="00866453"/>
    <w:rsid w:val="00866781"/>
    <w:rsid w:val="00866B3D"/>
    <w:rsid w:val="00866EEA"/>
    <w:rsid w:val="0086773E"/>
    <w:rsid w:val="008679A6"/>
    <w:rsid w:val="00867F66"/>
    <w:rsid w:val="00870018"/>
    <w:rsid w:val="008703F9"/>
    <w:rsid w:val="00870793"/>
    <w:rsid w:val="00870A1C"/>
    <w:rsid w:val="00870C0F"/>
    <w:rsid w:val="00870E13"/>
    <w:rsid w:val="00871029"/>
    <w:rsid w:val="0087103E"/>
    <w:rsid w:val="00871096"/>
    <w:rsid w:val="008710EF"/>
    <w:rsid w:val="00871171"/>
    <w:rsid w:val="008712B8"/>
    <w:rsid w:val="008717A0"/>
    <w:rsid w:val="0087182E"/>
    <w:rsid w:val="00871CDF"/>
    <w:rsid w:val="00871D14"/>
    <w:rsid w:val="0087229F"/>
    <w:rsid w:val="008722B0"/>
    <w:rsid w:val="0087250F"/>
    <w:rsid w:val="008726A0"/>
    <w:rsid w:val="008727D9"/>
    <w:rsid w:val="00872AE1"/>
    <w:rsid w:val="008731E1"/>
    <w:rsid w:val="00873422"/>
    <w:rsid w:val="008734E7"/>
    <w:rsid w:val="00873660"/>
    <w:rsid w:val="00873BF0"/>
    <w:rsid w:val="00874013"/>
    <w:rsid w:val="00874484"/>
    <w:rsid w:val="00874D5F"/>
    <w:rsid w:val="00874E33"/>
    <w:rsid w:val="00874F9B"/>
    <w:rsid w:val="00874FAC"/>
    <w:rsid w:val="00874FE8"/>
    <w:rsid w:val="0087504C"/>
    <w:rsid w:val="008751B3"/>
    <w:rsid w:val="00875389"/>
    <w:rsid w:val="00875391"/>
    <w:rsid w:val="00875905"/>
    <w:rsid w:val="00875B58"/>
    <w:rsid w:val="00875E7F"/>
    <w:rsid w:val="00875F79"/>
    <w:rsid w:val="00875FBD"/>
    <w:rsid w:val="00876321"/>
    <w:rsid w:val="00876AC7"/>
    <w:rsid w:val="00876D4B"/>
    <w:rsid w:val="00876ECF"/>
    <w:rsid w:val="0087707C"/>
    <w:rsid w:val="0087721D"/>
    <w:rsid w:val="008772A5"/>
    <w:rsid w:val="0087746C"/>
    <w:rsid w:val="008779C4"/>
    <w:rsid w:val="00877C57"/>
    <w:rsid w:val="00877C86"/>
    <w:rsid w:val="00877FA3"/>
    <w:rsid w:val="0088011E"/>
    <w:rsid w:val="0088031D"/>
    <w:rsid w:val="008804C9"/>
    <w:rsid w:val="008804DC"/>
    <w:rsid w:val="0088052B"/>
    <w:rsid w:val="008806C5"/>
    <w:rsid w:val="00880B3D"/>
    <w:rsid w:val="00880D84"/>
    <w:rsid w:val="00880F69"/>
    <w:rsid w:val="008810DF"/>
    <w:rsid w:val="008810FA"/>
    <w:rsid w:val="008811F2"/>
    <w:rsid w:val="00881842"/>
    <w:rsid w:val="00881A1C"/>
    <w:rsid w:val="00881B9F"/>
    <w:rsid w:val="00881DB7"/>
    <w:rsid w:val="00881F28"/>
    <w:rsid w:val="0088261A"/>
    <w:rsid w:val="00882881"/>
    <w:rsid w:val="00882BB1"/>
    <w:rsid w:val="00882DCF"/>
    <w:rsid w:val="00883004"/>
    <w:rsid w:val="0088366F"/>
    <w:rsid w:val="00883D18"/>
    <w:rsid w:val="00883ED6"/>
    <w:rsid w:val="00883F8F"/>
    <w:rsid w:val="00884255"/>
    <w:rsid w:val="0088425B"/>
    <w:rsid w:val="00884B7A"/>
    <w:rsid w:val="008850BA"/>
    <w:rsid w:val="0088579F"/>
    <w:rsid w:val="0088589E"/>
    <w:rsid w:val="0088599D"/>
    <w:rsid w:val="00885D5D"/>
    <w:rsid w:val="00885F46"/>
    <w:rsid w:val="00886116"/>
    <w:rsid w:val="00886211"/>
    <w:rsid w:val="0088651F"/>
    <w:rsid w:val="00886C56"/>
    <w:rsid w:val="00886D72"/>
    <w:rsid w:val="00886FC5"/>
    <w:rsid w:val="00887511"/>
    <w:rsid w:val="00887771"/>
    <w:rsid w:val="00887A19"/>
    <w:rsid w:val="00887A92"/>
    <w:rsid w:val="00887DAB"/>
    <w:rsid w:val="0089035C"/>
    <w:rsid w:val="0089076E"/>
    <w:rsid w:val="0089078B"/>
    <w:rsid w:val="008907B2"/>
    <w:rsid w:val="00890805"/>
    <w:rsid w:val="00890B03"/>
    <w:rsid w:val="00890BCD"/>
    <w:rsid w:val="00890F04"/>
    <w:rsid w:val="00890F2B"/>
    <w:rsid w:val="00890F64"/>
    <w:rsid w:val="008911A2"/>
    <w:rsid w:val="00891692"/>
    <w:rsid w:val="00891A5E"/>
    <w:rsid w:val="00891D62"/>
    <w:rsid w:val="00891F63"/>
    <w:rsid w:val="008922DC"/>
    <w:rsid w:val="008922DF"/>
    <w:rsid w:val="0089278F"/>
    <w:rsid w:val="00892B5D"/>
    <w:rsid w:val="00892FD7"/>
    <w:rsid w:val="00893024"/>
    <w:rsid w:val="00893478"/>
    <w:rsid w:val="00893723"/>
    <w:rsid w:val="00893ABC"/>
    <w:rsid w:val="00893B3B"/>
    <w:rsid w:val="00893CB5"/>
    <w:rsid w:val="00894304"/>
    <w:rsid w:val="00894892"/>
    <w:rsid w:val="00894A6F"/>
    <w:rsid w:val="00894BCD"/>
    <w:rsid w:val="00894D3B"/>
    <w:rsid w:val="00894F38"/>
    <w:rsid w:val="00895243"/>
    <w:rsid w:val="00895461"/>
    <w:rsid w:val="00895A0C"/>
    <w:rsid w:val="00895DAB"/>
    <w:rsid w:val="0089654E"/>
    <w:rsid w:val="00896A6F"/>
    <w:rsid w:val="00896D10"/>
    <w:rsid w:val="00896DF5"/>
    <w:rsid w:val="0089761F"/>
    <w:rsid w:val="00897EFC"/>
    <w:rsid w:val="008A0173"/>
    <w:rsid w:val="008A0339"/>
    <w:rsid w:val="008A0364"/>
    <w:rsid w:val="008A03A0"/>
    <w:rsid w:val="008A0473"/>
    <w:rsid w:val="008A04BD"/>
    <w:rsid w:val="008A04C7"/>
    <w:rsid w:val="008A0627"/>
    <w:rsid w:val="008A0734"/>
    <w:rsid w:val="008A0D4A"/>
    <w:rsid w:val="008A111D"/>
    <w:rsid w:val="008A1706"/>
    <w:rsid w:val="008A18A4"/>
    <w:rsid w:val="008A197B"/>
    <w:rsid w:val="008A1AC3"/>
    <w:rsid w:val="008A1C65"/>
    <w:rsid w:val="008A1C6C"/>
    <w:rsid w:val="008A1C7D"/>
    <w:rsid w:val="008A1EA1"/>
    <w:rsid w:val="008A24B3"/>
    <w:rsid w:val="008A24BD"/>
    <w:rsid w:val="008A2AAE"/>
    <w:rsid w:val="008A2F26"/>
    <w:rsid w:val="008A2F9B"/>
    <w:rsid w:val="008A3623"/>
    <w:rsid w:val="008A36ED"/>
    <w:rsid w:val="008A3729"/>
    <w:rsid w:val="008A3898"/>
    <w:rsid w:val="008A3995"/>
    <w:rsid w:val="008A3FB5"/>
    <w:rsid w:val="008A4078"/>
    <w:rsid w:val="008A42D8"/>
    <w:rsid w:val="008A441C"/>
    <w:rsid w:val="008A457F"/>
    <w:rsid w:val="008A47FA"/>
    <w:rsid w:val="008A4FA2"/>
    <w:rsid w:val="008A53C3"/>
    <w:rsid w:val="008A56E0"/>
    <w:rsid w:val="008A5784"/>
    <w:rsid w:val="008A59E9"/>
    <w:rsid w:val="008A5E82"/>
    <w:rsid w:val="008A5EAA"/>
    <w:rsid w:val="008A631F"/>
    <w:rsid w:val="008A668F"/>
    <w:rsid w:val="008A6FA2"/>
    <w:rsid w:val="008A7285"/>
    <w:rsid w:val="008A72A4"/>
    <w:rsid w:val="008A745B"/>
    <w:rsid w:val="008A758D"/>
    <w:rsid w:val="008A75A2"/>
    <w:rsid w:val="008A75C5"/>
    <w:rsid w:val="008A7669"/>
    <w:rsid w:val="008A7819"/>
    <w:rsid w:val="008A7BEA"/>
    <w:rsid w:val="008A7C09"/>
    <w:rsid w:val="008A7CE5"/>
    <w:rsid w:val="008A7E4C"/>
    <w:rsid w:val="008B01A2"/>
    <w:rsid w:val="008B097E"/>
    <w:rsid w:val="008B0A66"/>
    <w:rsid w:val="008B0B3E"/>
    <w:rsid w:val="008B0C49"/>
    <w:rsid w:val="008B0CD0"/>
    <w:rsid w:val="008B0E6F"/>
    <w:rsid w:val="008B0FE8"/>
    <w:rsid w:val="008B1296"/>
    <w:rsid w:val="008B130E"/>
    <w:rsid w:val="008B14E3"/>
    <w:rsid w:val="008B1651"/>
    <w:rsid w:val="008B175A"/>
    <w:rsid w:val="008B1E1E"/>
    <w:rsid w:val="008B1EFF"/>
    <w:rsid w:val="008B20B4"/>
    <w:rsid w:val="008B2151"/>
    <w:rsid w:val="008B21F5"/>
    <w:rsid w:val="008B23D8"/>
    <w:rsid w:val="008B2417"/>
    <w:rsid w:val="008B269F"/>
    <w:rsid w:val="008B2A2E"/>
    <w:rsid w:val="008B2D1D"/>
    <w:rsid w:val="008B2D5B"/>
    <w:rsid w:val="008B2DEB"/>
    <w:rsid w:val="008B33D2"/>
    <w:rsid w:val="008B35ED"/>
    <w:rsid w:val="008B396C"/>
    <w:rsid w:val="008B39B5"/>
    <w:rsid w:val="008B41EF"/>
    <w:rsid w:val="008B4230"/>
    <w:rsid w:val="008B447F"/>
    <w:rsid w:val="008B4A3B"/>
    <w:rsid w:val="008B4AD8"/>
    <w:rsid w:val="008B4B0D"/>
    <w:rsid w:val="008B4B33"/>
    <w:rsid w:val="008B4BA7"/>
    <w:rsid w:val="008B4F28"/>
    <w:rsid w:val="008B4F3F"/>
    <w:rsid w:val="008B535C"/>
    <w:rsid w:val="008B5577"/>
    <w:rsid w:val="008B58AE"/>
    <w:rsid w:val="008B5A8B"/>
    <w:rsid w:val="008B60E9"/>
    <w:rsid w:val="008B60ED"/>
    <w:rsid w:val="008B68DD"/>
    <w:rsid w:val="008B6904"/>
    <w:rsid w:val="008B6E5C"/>
    <w:rsid w:val="008B7394"/>
    <w:rsid w:val="008B75B0"/>
    <w:rsid w:val="008B766A"/>
    <w:rsid w:val="008B7893"/>
    <w:rsid w:val="008B7A0E"/>
    <w:rsid w:val="008C0192"/>
    <w:rsid w:val="008C0B9C"/>
    <w:rsid w:val="008C0FB9"/>
    <w:rsid w:val="008C1106"/>
    <w:rsid w:val="008C1CCA"/>
    <w:rsid w:val="008C2426"/>
    <w:rsid w:val="008C2453"/>
    <w:rsid w:val="008C26B4"/>
    <w:rsid w:val="008C28BA"/>
    <w:rsid w:val="008C30ED"/>
    <w:rsid w:val="008C3240"/>
    <w:rsid w:val="008C3519"/>
    <w:rsid w:val="008C39F9"/>
    <w:rsid w:val="008C3DD2"/>
    <w:rsid w:val="008C4188"/>
    <w:rsid w:val="008C4514"/>
    <w:rsid w:val="008C4665"/>
    <w:rsid w:val="008C4B47"/>
    <w:rsid w:val="008C4F50"/>
    <w:rsid w:val="008C4FE4"/>
    <w:rsid w:val="008C532E"/>
    <w:rsid w:val="008C550E"/>
    <w:rsid w:val="008C57D1"/>
    <w:rsid w:val="008C58BA"/>
    <w:rsid w:val="008C59D5"/>
    <w:rsid w:val="008C5B10"/>
    <w:rsid w:val="008C6C72"/>
    <w:rsid w:val="008C6C7A"/>
    <w:rsid w:val="008C6F4F"/>
    <w:rsid w:val="008C70B1"/>
    <w:rsid w:val="008C72EC"/>
    <w:rsid w:val="008C74CC"/>
    <w:rsid w:val="008C7F77"/>
    <w:rsid w:val="008D008C"/>
    <w:rsid w:val="008D0134"/>
    <w:rsid w:val="008D02CB"/>
    <w:rsid w:val="008D0459"/>
    <w:rsid w:val="008D05D2"/>
    <w:rsid w:val="008D0A9C"/>
    <w:rsid w:val="008D0B9F"/>
    <w:rsid w:val="008D13DC"/>
    <w:rsid w:val="008D149D"/>
    <w:rsid w:val="008D189E"/>
    <w:rsid w:val="008D1E23"/>
    <w:rsid w:val="008D2461"/>
    <w:rsid w:val="008D24B4"/>
    <w:rsid w:val="008D27B6"/>
    <w:rsid w:val="008D2E98"/>
    <w:rsid w:val="008D3208"/>
    <w:rsid w:val="008D3BDC"/>
    <w:rsid w:val="008D3CEE"/>
    <w:rsid w:val="008D3F21"/>
    <w:rsid w:val="008D3F74"/>
    <w:rsid w:val="008D410B"/>
    <w:rsid w:val="008D4277"/>
    <w:rsid w:val="008D453F"/>
    <w:rsid w:val="008D469A"/>
    <w:rsid w:val="008D508F"/>
    <w:rsid w:val="008D538D"/>
    <w:rsid w:val="008D592A"/>
    <w:rsid w:val="008D592F"/>
    <w:rsid w:val="008D5D58"/>
    <w:rsid w:val="008D5F10"/>
    <w:rsid w:val="008D5FCD"/>
    <w:rsid w:val="008D6733"/>
    <w:rsid w:val="008D6927"/>
    <w:rsid w:val="008D6A69"/>
    <w:rsid w:val="008D6F90"/>
    <w:rsid w:val="008D7098"/>
    <w:rsid w:val="008D72A4"/>
    <w:rsid w:val="008D7378"/>
    <w:rsid w:val="008D7554"/>
    <w:rsid w:val="008D7615"/>
    <w:rsid w:val="008D76A0"/>
    <w:rsid w:val="008D78C3"/>
    <w:rsid w:val="008D78F4"/>
    <w:rsid w:val="008D7DEB"/>
    <w:rsid w:val="008E0054"/>
    <w:rsid w:val="008E037E"/>
    <w:rsid w:val="008E03C6"/>
    <w:rsid w:val="008E04B5"/>
    <w:rsid w:val="008E0C80"/>
    <w:rsid w:val="008E0CDD"/>
    <w:rsid w:val="008E0E89"/>
    <w:rsid w:val="008E0E8C"/>
    <w:rsid w:val="008E1214"/>
    <w:rsid w:val="008E1217"/>
    <w:rsid w:val="008E1294"/>
    <w:rsid w:val="008E169F"/>
    <w:rsid w:val="008E176B"/>
    <w:rsid w:val="008E1B76"/>
    <w:rsid w:val="008E1FDF"/>
    <w:rsid w:val="008E2051"/>
    <w:rsid w:val="008E20EC"/>
    <w:rsid w:val="008E24B5"/>
    <w:rsid w:val="008E2562"/>
    <w:rsid w:val="008E290D"/>
    <w:rsid w:val="008E2B47"/>
    <w:rsid w:val="008E2C59"/>
    <w:rsid w:val="008E2D58"/>
    <w:rsid w:val="008E329C"/>
    <w:rsid w:val="008E330B"/>
    <w:rsid w:val="008E35C0"/>
    <w:rsid w:val="008E378A"/>
    <w:rsid w:val="008E388C"/>
    <w:rsid w:val="008E3D78"/>
    <w:rsid w:val="008E3F52"/>
    <w:rsid w:val="008E412D"/>
    <w:rsid w:val="008E4152"/>
    <w:rsid w:val="008E427C"/>
    <w:rsid w:val="008E4280"/>
    <w:rsid w:val="008E4398"/>
    <w:rsid w:val="008E451A"/>
    <w:rsid w:val="008E4738"/>
    <w:rsid w:val="008E4820"/>
    <w:rsid w:val="008E4DE6"/>
    <w:rsid w:val="008E577E"/>
    <w:rsid w:val="008E5B5F"/>
    <w:rsid w:val="008E5B80"/>
    <w:rsid w:val="008E5D5A"/>
    <w:rsid w:val="008E60D0"/>
    <w:rsid w:val="008E6333"/>
    <w:rsid w:val="008E63CD"/>
    <w:rsid w:val="008E6718"/>
    <w:rsid w:val="008E6788"/>
    <w:rsid w:val="008E7284"/>
    <w:rsid w:val="008E7305"/>
    <w:rsid w:val="008E7DB3"/>
    <w:rsid w:val="008F0087"/>
    <w:rsid w:val="008F01AB"/>
    <w:rsid w:val="008F0460"/>
    <w:rsid w:val="008F0D27"/>
    <w:rsid w:val="008F11C6"/>
    <w:rsid w:val="008F1219"/>
    <w:rsid w:val="008F123C"/>
    <w:rsid w:val="008F1CF8"/>
    <w:rsid w:val="008F1F85"/>
    <w:rsid w:val="008F2201"/>
    <w:rsid w:val="008F22C4"/>
    <w:rsid w:val="008F2369"/>
    <w:rsid w:val="008F2595"/>
    <w:rsid w:val="008F2716"/>
    <w:rsid w:val="008F2B4B"/>
    <w:rsid w:val="008F2F36"/>
    <w:rsid w:val="008F3A40"/>
    <w:rsid w:val="008F3D2D"/>
    <w:rsid w:val="008F3D7C"/>
    <w:rsid w:val="008F3DC9"/>
    <w:rsid w:val="008F3F46"/>
    <w:rsid w:val="008F4107"/>
    <w:rsid w:val="008F4161"/>
    <w:rsid w:val="008F46DB"/>
    <w:rsid w:val="008F473A"/>
    <w:rsid w:val="008F4786"/>
    <w:rsid w:val="008F4B05"/>
    <w:rsid w:val="008F4BFE"/>
    <w:rsid w:val="008F4C3E"/>
    <w:rsid w:val="008F4E3F"/>
    <w:rsid w:val="008F5085"/>
    <w:rsid w:val="008F5184"/>
    <w:rsid w:val="008F52BC"/>
    <w:rsid w:val="008F55D7"/>
    <w:rsid w:val="008F595E"/>
    <w:rsid w:val="008F5AA2"/>
    <w:rsid w:val="008F6030"/>
    <w:rsid w:val="008F607A"/>
    <w:rsid w:val="008F6188"/>
    <w:rsid w:val="008F6649"/>
    <w:rsid w:val="008F68E9"/>
    <w:rsid w:val="008F6CD0"/>
    <w:rsid w:val="008F6CD1"/>
    <w:rsid w:val="008F7067"/>
    <w:rsid w:val="008F77C3"/>
    <w:rsid w:val="008F7BD6"/>
    <w:rsid w:val="008F7CEF"/>
    <w:rsid w:val="008F7E12"/>
    <w:rsid w:val="009000FD"/>
    <w:rsid w:val="00900DDE"/>
    <w:rsid w:val="00900DF1"/>
    <w:rsid w:val="00900E95"/>
    <w:rsid w:val="00900FA1"/>
    <w:rsid w:val="0090108C"/>
    <w:rsid w:val="00901421"/>
    <w:rsid w:val="0090173C"/>
    <w:rsid w:val="009017E2"/>
    <w:rsid w:val="00901845"/>
    <w:rsid w:val="00901926"/>
    <w:rsid w:val="009022BC"/>
    <w:rsid w:val="009023CF"/>
    <w:rsid w:val="0090255A"/>
    <w:rsid w:val="00902734"/>
    <w:rsid w:val="00902997"/>
    <w:rsid w:val="009029F0"/>
    <w:rsid w:val="00902F3F"/>
    <w:rsid w:val="0090300D"/>
    <w:rsid w:val="009030C4"/>
    <w:rsid w:val="00903281"/>
    <w:rsid w:val="009032CC"/>
    <w:rsid w:val="009036A5"/>
    <w:rsid w:val="00903DBD"/>
    <w:rsid w:val="00903F59"/>
    <w:rsid w:val="0090411E"/>
    <w:rsid w:val="009045C7"/>
    <w:rsid w:val="0090480E"/>
    <w:rsid w:val="00904A52"/>
    <w:rsid w:val="00904A62"/>
    <w:rsid w:val="00904B6D"/>
    <w:rsid w:val="00904C73"/>
    <w:rsid w:val="00904E1D"/>
    <w:rsid w:val="0090557B"/>
    <w:rsid w:val="00905A06"/>
    <w:rsid w:val="00905E2D"/>
    <w:rsid w:val="00906100"/>
    <w:rsid w:val="009067B8"/>
    <w:rsid w:val="00906EED"/>
    <w:rsid w:val="00906FCE"/>
    <w:rsid w:val="00907071"/>
    <w:rsid w:val="0090715C"/>
    <w:rsid w:val="00910178"/>
    <w:rsid w:val="009106B0"/>
    <w:rsid w:val="009108A7"/>
    <w:rsid w:val="00910A24"/>
    <w:rsid w:val="00910D91"/>
    <w:rsid w:val="00910ED6"/>
    <w:rsid w:val="00911052"/>
    <w:rsid w:val="0091192E"/>
    <w:rsid w:val="0091199C"/>
    <w:rsid w:val="00911E1A"/>
    <w:rsid w:val="009122C8"/>
    <w:rsid w:val="009123B9"/>
    <w:rsid w:val="009127E4"/>
    <w:rsid w:val="00912BE4"/>
    <w:rsid w:val="009131D7"/>
    <w:rsid w:val="009136E4"/>
    <w:rsid w:val="009138EB"/>
    <w:rsid w:val="00913AEE"/>
    <w:rsid w:val="00913B4C"/>
    <w:rsid w:val="00913F4C"/>
    <w:rsid w:val="0091404B"/>
    <w:rsid w:val="0091423A"/>
    <w:rsid w:val="009145CE"/>
    <w:rsid w:val="00914A5D"/>
    <w:rsid w:val="00914B0F"/>
    <w:rsid w:val="00914B9E"/>
    <w:rsid w:val="00914F86"/>
    <w:rsid w:val="00915032"/>
    <w:rsid w:val="0091537E"/>
    <w:rsid w:val="009154BD"/>
    <w:rsid w:val="0091590D"/>
    <w:rsid w:val="00915DB6"/>
    <w:rsid w:val="0091610F"/>
    <w:rsid w:val="009161BA"/>
    <w:rsid w:val="009166EE"/>
    <w:rsid w:val="00916827"/>
    <w:rsid w:val="00916886"/>
    <w:rsid w:val="0091690C"/>
    <w:rsid w:val="00916AFD"/>
    <w:rsid w:val="009170CE"/>
    <w:rsid w:val="009171B7"/>
    <w:rsid w:val="009172BA"/>
    <w:rsid w:val="0091794C"/>
    <w:rsid w:val="00917FC8"/>
    <w:rsid w:val="009200D2"/>
    <w:rsid w:val="0092082F"/>
    <w:rsid w:val="00920A7B"/>
    <w:rsid w:val="00920AD3"/>
    <w:rsid w:val="00920E93"/>
    <w:rsid w:val="00920FE4"/>
    <w:rsid w:val="00921140"/>
    <w:rsid w:val="009216BF"/>
    <w:rsid w:val="009218D2"/>
    <w:rsid w:val="00921A74"/>
    <w:rsid w:val="00921C78"/>
    <w:rsid w:val="00921C9F"/>
    <w:rsid w:val="00921ED5"/>
    <w:rsid w:val="00921FA1"/>
    <w:rsid w:val="009223FC"/>
    <w:rsid w:val="009225B6"/>
    <w:rsid w:val="0092286C"/>
    <w:rsid w:val="00922D55"/>
    <w:rsid w:val="00922DE5"/>
    <w:rsid w:val="00923151"/>
    <w:rsid w:val="009239D8"/>
    <w:rsid w:val="00923ABA"/>
    <w:rsid w:val="00923FB0"/>
    <w:rsid w:val="00924108"/>
    <w:rsid w:val="0092434B"/>
    <w:rsid w:val="009247D8"/>
    <w:rsid w:val="00924842"/>
    <w:rsid w:val="00924AB6"/>
    <w:rsid w:val="00924BE9"/>
    <w:rsid w:val="00924F5D"/>
    <w:rsid w:val="0092507E"/>
    <w:rsid w:val="009255A9"/>
    <w:rsid w:val="00925603"/>
    <w:rsid w:val="00925836"/>
    <w:rsid w:val="00925AE7"/>
    <w:rsid w:val="00925C3F"/>
    <w:rsid w:val="00925D2D"/>
    <w:rsid w:val="00925DD1"/>
    <w:rsid w:val="009260EC"/>
    <w:rsid w:val="00926264"/>
    <w:rsid w:val="0092634B"/>
    <w:rsid w:val="00926595"/>
    <w:rsid w:val="0092694F"/>
    <w:rsid w:val="0092698B"/>
    <w:rsid w:val="009269EB"/>
    <w:rsid w:val="00927060"/>
    <w:rsid w:val="00927211"/>
    <w:rsid w:val="009272DB"/>
    <w:rsid w:val="00927752"/>
    <w:rsid w:val="009300EA"/>
    <w:rsid w:val="00930305"/>
    <w:rsid w:val="0093063D"/>
    <w:rsid w:val="0093135E"/>
    <w:rsid w:val="0093195D"/>
    <w:rsid w:val="00932100"/>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460"/>
    <w:rsid w:val="0093457F"/>
    <w:rsid w:val="009355F0"/>
    <w:rsid w:val="00935B52"/>
    <w:rsid w:val="00935BA8"/>
    <w:rsid w:val="00935E52"/>
    <w:rsid w:val="009366F8"/>
    <w:rsid w:val="00936951"/>
    <w:rsid w:val="00936A90"/>
    <w:rsid w:val="009370A6"/>
    <w:rsid w:val="00937466"/>
    <w:rsid w:val="00937AC7"/>
    <w:rsid w:val="00937D15"/>
    <w:rsid w:val="009401C0"/>
    <w:rsid w:val="009406F4"/>
    <w:rsid w:val="00940868"/>
    <w:rsid w:val="00940A5D"/>
    <w:rsid w:val="00940BCB"/>
    <w:rsid w:val="00940C1B"/>
    <w:rsid w:val="00940D85"/>
    <w:rsid w:val="00940DF4"/>
    <w:rsid w:val="00940F45"/>
    <w:rsid w:val="00940F95"/>
    <w:rsid w:val="00940FB5"/>
    <w:rsid w:val="0094148B"/>
    <w:rsid w:val="009415A9"/>
    <w:rsid w:val="00941A1C"/>
    <w:rsid w:val="00941B97"/>
    <w:rsid w:val="00941CE1"/>
    <w:rsid w:val="009422F0"/>
    <w:rsid w:val="0094263E"/>
    <w:rsid w:val="00942BB8"/>
    <w:rsid w:val="00942C04"/>
    <w:rsid w:val="00942D54"/>
    <w:rsid w:val="0094335F"/>
    <w:rsid w:val="00943D09"/>
    <w:rsid w:val="00944202"/>
    <w:rsid w:val="00944335"/>
    <w:rsid w:val="00944495"/>
    <w:rsid w:val="00944710"/>
    <w:rsid w:val="00944AF4"/>
    <w:rsid w:val="00944B7D"/>
    <w:rsid w:val="00944D54"/>
    <w:rsid w:val="00944EC4"/>
    <w:rsid w:val="00945337"/>
    <w:rsid w:val="0094567F"/>
    <w:rsid w:val="009457F4"/>
    <w:rsid w:val="00945D81"/>
    <w:rsid w:val="00945E49"/>
    <w:rsid w:val="009462D8"/>
    <w:rsid w:val="00946388"/>
    <w:rsid w:val="009469FE"/>
    <w:rsid w:val="009477BE"/>
    <w:rsid w:val="00950272"/>
    <w:rsid w:val="00950308"/>
    <w:rsid w:val="00950397"/>
    <w:rsid w:val="00950609"/>
    <w:rsid w:val="009509D7"/>
    <w:rsid w:val="00950B09"/>
    <w:rsid w:val="00950DD1"/>
    <w:rsid w:val="00951417"/>
    <w:rsid w:val="0095154C"/>
    <w:rsid w:val="009517A9"/>
    <w:rsid w:val="009518B4"/>
    <w:rsid w:val="009518BD"/>
    <w:rsid w:val="00951995"/>
    <w:rsid w:val="00951C7E"/>
    <w:rsid w:val="00951CF6"/>
    <w:rsid w:val="00952216"/>
    <w:rsid w:val="0095225E"/>
    <w:rsid w:val="0095236E"/>
    <w:rsid w:val="009526FD"/>
    <w:rsid w:val="00952ACA"/>
    <w:rsid w:val="00952CD2"/>
    <w:rsid w:val="009534C9"/>
    <w:rsid w:val="009537A7"/>
    <w:rsid w:val="00953B1F"/>
    <w:rsid w:val="00953C4F"/>
    <w:rsid w:val="0095417C"/>
    <w:rsid w:val="009542A5"/>
    <w:rsid w:val="009543E7"/>
    <w:rsid w:val="009548C3"/>
    <w:rsid w:val="00954A45"/>
    <w:rsid w:val="0095506D"/>
    <w:rsid w:val="009553C4"/>
    <w:rsid w:val="009555E2"/>
    <w:rsid w:val="009557DF"/>
    <w:rsid w:val="00955A2E"/>
    <w:rsid w:val="00955BF1"/>
    <w:rsid w:val="00956101"/>
    <w:rsid w:val="00956383"/>
    <w:rsid w:val="00956526"/>
    <w:rsid w:val="009569E2"/>
    <w:rsid w:val="00957060"/>
    <w:rsid w:val="009571E6"/>
    <w:rsid w:val="00957487"/>
    <w:rsid w:val="0095771D"/>
    <w:rsid w:val="00957D9C"/>
    <w:rsid w:val="00957F40"/>
    <w:rsid w:val="009603AB"/>
    <w:rsid w:val="009605AC"/>
    <w:rsid w:val="009607AF"/>
    <w:rsid w:val="00960863"/>
    <w:rsid w:val="00960A88"/>
    <w:rsid w:val="00960B3F"/>
    <w:rsid w:val="00960C68"/>
    <w:rsid w:val="00960CB6"/>
    <w:rsid w:val="00960D27"/>
    <w:rsid w:val="00960DDC"/>
    <w:rsid w:val="00961023"/>
    <w:rsid w:val="009612F1"/>
    <w:rsid w:val="009613DF"/>
    <w:rsid w:val="00961467"/>
    <w:rsid w:val="009615CC"/>
    <w:rsid w:val="009616FA"/>
    <w:rsid w:val="00961829"/>
    <w:rsid w:val="00961E6D"/>
    <w:rsid w:val="00961F21"/>
    <w:rsid w:val="009621FF"/>
    <w:rsid w:val="00962647"/>
    <w:rsid w:val="00962874"/>
    <w:rsid w:val="0096292B"/>
    <w:rsid w:val="009630FD"/>
    <w:rsid w:val="0096336E"/>
    <w:rsid w:val="0096392B"/>
    <w:rsid w:val="0096397B"/>
    <w:rsid w:val="00963A7C"/>
    <w:rsid w:val="00963B4B"/>
    <w:rsid w:val="009640C7"/>
    <w:rsid w:val="00964632"/>
    <w:rsid w:val="009647E9"/>
    <w:rsid w:val="009649EA"/>
    <w:rsid w:val="00964B7F"/>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671"/>
    <w:rsid w:val="00970872"/>
    <w:rsid w:val="00970F7A"/>
    <w:rsid w:val="00970FE3"/>
    <w:rsid w:val="0097108A"/>
    <w:rsid w:val="00971190"/>
    <w:rsid w:val="009712FC"/>
    <w:rsid w:val="009717CD"/>
    <w:rsid w:val="009718F0"/>
    <w:rsid w:val="00971EC5"/>
    <w:rsid w:val="00971F6B"/>
    <w:rsid w:val="00971FCC"/>
    <w:rsid w:val="00972250"/>
    <w:rsid w:val="009723FB"/>
    <w:rsid w:val="009724DD"/>
    <w:rsid w:val="00972619"/>
    <w:rsid w:val="0097298A"/>
    <w:rsid w:val="009729FE"/>
    <w:rsid w:val="00972A0B"/>
    <w:rsid w:val="00972BB7"/>
    <w:rsid w:val="00972C06"/>
    <w:rsid w:val="00972EAB"/>
    <w:rsid w:val="00972F4C"/>
    <w:rsid w:val="00972FEB"/>
    <w:rsid w:val="009730E8"/>
    <w:rsid w:val="00973257"/>
    <w:rsid w:val="0097328F"/>
    <w:rsid w:val="009732FC"/>
    <w:rsid w:val="0097383E"/>
    <w:rsid w:val="009738E5"/>
    <w:rsid w:val="009739F8"/>
    <w:rsid w:val="00973F29"/>
    <w:rsid w:val="00974013"/>
    <w:rsid w:val="00974182"/>
    <w:rsid w:val="009744FF"/>
    <w:rsid w:val="00974520"/>
    <w:rsid w:val="00974950"/>
    <w:rsid w:val="0097496D"/>
    <w:rsid w:val="00974B0E"/>
    <w:rsid w:val="00974EBD"/>
    <w:rsid w:val="009751BA"/>
    <w:rsid w:val="00975859"/>
    <w:rsid w:val="00975955"/>
    <w:rsid w:val="00976021"/>
    <w:rsid w:val="009761A9"/>
    <w:rsid w:val="00976E81"/>
    <w:rsid w:val="00977262"/>
    <w:rsid w:val="00977311"/>
    <w:rsid w:val="009775C2"/>
    <w:rsid w:val="00977852"/>
    <w:rsid w:val="009778AB"/>
    <w:rsid w:val="00977B50"/>
    <w:rsid w:val="00977EC7"/>
    <w:rsid w:val="00980099"/>
    <w:rsid w:val="00980373"/>
    <w:rsid w:val="00980403"/>
    <w:rsid w:val="009804CB"/>
    <w:rsid w:val="009809DD"/>
    <w:rsid w:val="00980EAB"/>
    <w:rsid w:val="00980F14"/>
    <w:rsid w:val="009813F5"/>
    <w:rsid w:val="009814E7"/>
    <w:rsid w:val="0098172B"/>
    <w:rsid w:val="0098173C"/>
    <w:rsid w:val="009817F9"/>
    <w:rsid w:val="0098183B"/>
    <w:rsid w:val="009822AF"/>
    <w:rsid w:val="009823A3"/>
    <w:rsid w:val="009827A3"/>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4EF"/>
    <w:rsid w:val="00985B5B"/>
    <w:rsid w:val="00985C9A"/>
    <w:rsid w:val="00985CA4"/>
    <w:rsid w:val="00985D90"/>
    <w:rsid w:val="00985F0C"/>
    <w:rsid w:val="00986956"/>
    <w:rsid w:val="009876A0"/>
    <w:rsid w:val="00987949"/>
    <w:rsid w:val="009879B5"/>
    <w:rsid w:val="009879F4"/>
    <w:rsid w:val="00987B25"/>
    <w:rsid w:val="0099050E"/>
    <w:rsid w:val="00990A01"/>
    <w:rsid w:val="00990D3B"/>
    <w:rsid w:val="00990DCC"/>
    <w:rsid w:val="009917F3"/>
    <w:rsid w:val="00991AE5"/>
    <w:rsid w:val="00991F39"/>
    <w:rsid w:val="009921AE"/>
    <w:rsid w:val="00992624"/>
    <w:rsid w:val="009927C4"/>
    <w:rsid w:val="00992BE4"/>
    <w:rsid w:val="009930C0"/>
    <w:rsid w:val="009931FA"/>
    <w:rsid w:val="0099324C"/>
    <w:rsid w:val="00993627"/>
    <w:rsid w:val="00993658"/>
    <w:rsid w:val="0099367D"/>
    <w:rsid w:val="009936F0"/>
    <w:rsid w:val="00993845"/>
    <w:rsid w:val="00993D5D"/>
    <w:rsid w:val="00993DA5"/>
    <w:rsid w:val="0099408C"/>
    <w:rsid w:val="00994967"/>
    <w:rsid w:val="00994C26"/>
    <w:rsid w:val="00995360"/>
    <w:rsid w:val="009954AD"/>
    <w:rsid w:val="0099573B"/>
    <w:rsid w:val="00995DCD"/>
    <w:rsid w:val="00996546"/>
    <w:rsid w:val="009969A0"/>
    <w:rsid w:val="00996A8B"/>
    <w:rsid w:val="00996B84"/>
    <w:rsid w:val="00996CD1"/>
    <w:rsid w:val="00996CD4"/>
    <w:rsid w:val="00996F99"/>
    <w:rsid w:val="00996F9D"/>
    <w:rsid w:val="00996FA3"/>
    <w:rsid w:val="0099713E"/>
    <w:rsid w:val="00997157"/>
    <w:rsid w:val="009971EE"/>
    <w:rsid w:val="0099731A"/>
    <w:rsid w:val="009979D6"/>
    <w:rsid w:val="00997ABC"/>
    <w:rsid w:val="00997BC0"/>
    <w:rsid w:val="00997CA3"/>
    <w:rsid w:val="00997F8A"/>
    <w:rsid w:val="009A0212"/>
    <w:rsid w:val="009A031F"/>
    <w:rsid w:val="009A041C"/>
    <w:rsid w:val="009A04D7"/>
    <w:rsid w:val="009A0886"/>
    <w:rsid w:val="009A0928"/>
    <w:rsid w:val="009A0AE7"/>
    <w:rsid w:val="009A0DD0"/>
    <w:rsid w:val="009A109F"/>
    <w:rsid w:val="009A1722"/>
    <w:rsid w:val="009A1915"/>
    <w:rsid w:val="009A1B2E"/>
    <w:rsid w:val="009A1E77"/>
    <w:rsid w:val="009A203A"/>
    <w:rsid w:val="009A2085"/>
    <w:rsid w:val="009A20F1"/>
    <w:rsid w:val="009A2180"/>
    <w:rsid w:val="009A246A"/>
    <w:rsid w:val="009A2B78"/>
    <w:rsid w:val="009A2E9E"/>
    <w:rsid w:val="009A3183"/>
    <w:rsid w:val="009A34BB"/>
    <w:rsid w:val="009A34F2"/>
    <w:rsid w:val="009A357A"/>
    <w:rsid w:val="009A35CC"/>
    <w:rsid w:val="009A37AC"/>
    <w:rsid w:val="009A3AB5"/>
    <w:rsid w:val="009A4C99"/>
    <w:rsid w:val="009A5004"/>
    <w:rsid w:val="009A516A"/>
    <w:rsid w:val="009A528E"/>
    <w:rsid w:val="009A52CC"/>
    <w:rsid w:val="009A6127"/>
    <w:rsid w:val="009A637B"/>
    <w:rsid w:val="009A63C5"/>
    <w:rsid w:val="009A6456"/>
    <w:rsid w:val="009A6BAA"/>
    <w:rsid w:val="009A6C74"/>
    <w:rsid w:val="009A7036"/>
    <w:rsid w:val="009A7071"/>
    <w:rsid w:val="009A7154"/>
    <w:rsid w:val="009A76D3"/>
    <w:rsid w:val="009A78D1"/>
    <w:rsid w:val="009B003C"/>
    <w:rsid w:val="009B0097"/>
    <w:rsid w:val="009B02F1"/>
    <w:rsid w:val="009B05CC"/>
    <w:rsid w:val="009B0D09"/>
    <w:rsid w:val="009B0D80"/>
    <w:rsid w:val="009B1B81"/>
    <w:rsid w:val="009B22E9"/>
    <w:rsid w:val="009B2353"/>
    <w:rsid w:val="009B316A"/>
    <w:rsid w:val="009B3221"/>
    <w:rsid w:val="009B339B"/>
    <w:rsid w:val="009B346F"/>
    <w:rsid w:val="009B3694"/>
    <w:rsid w:val="009B3745"/>
    <w:rsid w:val="009B3C79"/>
    <w:rsid w:val="009B3E20"/>
    <w:rsid w:val="009B3E77"/>
    <w:rsid w:val="009B3F3C"/>
    <w:rsid w:val="009B471B"/>
    <w:rsid w:val="009B4821"/>
    <w:rsid w:val="009B4BED"/>
    <w:rsid w:val="009B4C24"/>
    <w:rsid w:val="009B4C48"/>
    <w:rsid w:val="009B4E36"/>
    <w:rsid w:val="009B5821"/>
    <w:rsid w:val="009B59B0"/>
    <w:rsid w:val="009B5A07"/>
    <w:rsid w:val="009B5A7E"/>
    <w:rsid w:val="009B616B"/>
    <w:rsid w:val="009B61D3"/>
    <w:rsid w:val="009B66A1"/>
    <w:rsid w:val="009B68AD"/>
    <w:rsid w:val="009B6C13"/>
    <w:rsid w:val="009B7958"/>
    <w:rsid w:val="009B7BB7"/>
    <w:rsid w:val="009B7FFA"/>
    <w:rsid w:val="009C00EF"/>
    <w:rsid w:val="009C0898"/>
    <w:rsid w:val="009C0BC1"/>
    <w:rsid w:val="009C0DBE"/>
    <w:rsid w:val="009C0E79"/>
    <w:rsid w:val="009C10DF"/>
    <w:rsid w:val="009C1280"/>
    <w:rsid w:val="009C1518"/>
    <w:rsid w:val="009C1A35"/>
    <w:rsid w:val="009C1AA6"/>
    <w:rsid w:val="009C1B3C"/>
    <w:rsid w:val="009C1D4B"/>
    <w:rsid w:val="009C1D67"/>
    <w:rsid w:val="009C1DCD"/>
    <w:rsid w:val="009C1E0C"/>
    <w:rsid w:val="009C210C"/>
    <w:rsid w:val="009C2192"/>
    <w:rsid w:val="009C281C"/>
    <w:rsid w:val="009C29E0"/>
    <w:rsid w:val="009C2BB6"/>
    <w:rsid w:val="009C31B7"/>
    <w:rsid w:val="009C3916"/>
    <w:rsid w:val="009C396B"/>
    <w:rsid w:val="009C3A87"/>
    <w:rsid w:val="009C3D88"/>
    <w:rsid w:val="009C3EDC"/>
    <w:rsid w:val="009C3EEC"/>
    <w:rsid w:val="009C4074"/>
    <w:rsid w:val="009C4359"/>
    <w:rsid w:val="009C4683"/>
    <w:rsid w:val="009C520B"/>
    <w:rsid w:val="009C5785"/>
    <w:rsid w:val="009C5874"/>
    <w:rsid w:val="009C594F"/>
    <w:rsid w:val="009C64A2"/>
    <w:rsid w:val="009C64C1"/>
    <w:rsid w:val="009C6768"/>
    <w:rsid w:val="009C6894"/>
    <w:rsid w:val="009C68DA"/>
    <w:rsid w:val="009C69D6"/>
    <w:rsid w:val="009C6AAD"/>
    <w:rsid w:val="009C6B3B"/>
    <w:rsid w:val="009C6B7B"/>
    <w:rsid w:val="009C6DEE"/>
    <w:rsid w:val="009C6E56"/>
    <w:rsid w:val="009C6E60"/>
    <w:rsid w:val="009C6E93"/>
    <w:rsid w:val="009C7147"/>
    <w:rsid w:val="009C759C"/>
    <w:rsid w:val="009C7DDE"/>
    <w:rsid w:val="009C7F47"/>
    <w:rsid w:val="009D0222"/>
    <w:rsid w:val="009D0361"/>
    <w:rsid w:val="009D0720"/>
    <w:rsid w:val="009D079F"/>
    <w:rsid w:val="009D0897"/>
    <w:rsid w:val="009D08B7"/>
    <w:rsid w:val="009D0A1E"/>
    <w:rsid w:val="009D0C84"/>
    <w:rsid w:val="009D0F01"/>
    <w:rsid w:val="009D1911"/>
    <w:rsid w:val="009D1D55"/>
    <w:rsid w:val="009D2118"/>
    <w:rsid w:val="009D22EA"/>
    <w:rsid w:val="009D28DC"/>
    <w:rsid w:val="009D2A06"/>
    <w:rsid w:val="009D2BEA"/>
    <w:rsid w:val="009D2C43"/>
    <w:rsid w:val="009D31C1"/>
    <w:rsid w:val="009D3256"/>
    <w:rsid w:val="009D3CC0"/>
    <w:rsid w:val="009D3D45"/>
    <w:rsid w:val="009D40DC"/>
    <w:rsid w:val="009D422C"/>
    <w:rsid w:val="009D4303"/>
    <w:rsid w:val="009D4477"/>
    <w:rsid w:val="009D478C"/>
    <w:rsid w:val="009D49A4"/>
    <w:rsid w:val="009D4A8E"/>
    <w:rsid w:val="009D4DA3"/>
    <w:rsid w:val="009D5944"/>
    <w:rsid w:val="009D60A4"/>
    <w:rsid w:val="009D610C"/>
    <w:rsid w:val="009D62E7"/>
    <w:rsid w:val="009D69E5"/>
    <w:rsid w:val="009D6B8A"/>
    <w:rsid w:val="009D75A4"/>
    <w:rsid w:val="009D79EA"/>
    <w:rsid w:val="009E090B"/>
    <w:rsid w:val="009E0FC3"/>
    <w:rsid w:val="009E11A9"/>
    <w:rsid w:val="009E1544"/>
    <w:rsid w:val="009E176B"/>
    <w:rsid w:val="009E1D4E"/>
    <w:rsid w:val="009E1D56"/>
    <w:rsid w:val="009E1E13"/>
    <w:rsid w:val="009E1E2D"/>
    <w:rsid w:val="009E1F70"/>
    <w:rsid w:val="009E1FFC"/>
    <w:rsid w:val="009E244C"/>
    <w:rsid w:val="009E2821"/>
    <w:rsid w:val="009E2F97"/>
    <w:rsid w:val="009E3235"/>
    <w:rsid w:val="009E351C"/>
    <w:rsid w:val="009E365B"/>
    <w:rsid w:val="009E3790"/>
    <w:rsid w:val="009E3AD5"/>
    <w:rsid w:val="009E457F"/>
    <w:rsid w:val="009E4C23"/>
    <w:rsid w:val="009E53AA"/>
    <w:rsid w:val="009E53D6"/>
    <w:rsid w:val="009E5656"/>
    <w:rsid w:val="009E5AB4"/>
    <w:rsid w:val="009E5B99"/>
    <w:rsid w:val="009E605E"/>
    <w:rsid w:val="009E6334"/>
    <w:rsid w:val="009E641D"/>
    <w:rsid w:val="009E65A4"/>
    <w:rsid w:val="009E684A"/>
    <w:rsid w:val="009E6F6E"/>
    <w:rsid w:val="009E78D9"/>
    <w:rsid w:val="009E798E"/>
    <w:rsid w:val="009E7B37"/>
    <w:rsid w:val="009E7CD5"/>
    <w:rsid w:val="009F04E9"/>
    <w:rsid w:val="009F0595"/>
    <w:rsid w:val="009F06F6"/>
    <w:rsid w:val="009F07A3"/>
    <w:rsid w:val="009F0C38"/>
    <w:rsid w:val="009F0CD1"/>
    <w:rsid w:val="009F1033"/>
    <w:rsid w:val="009F10FC"/>
    <w:rsid w:val="009F12FE"/>
    <w:rsid w:val="009F187B"/>
    <w:rsid w:val="009F1933"/>
    <w:rsid w:val="009F2297"/>
    <w:rsid w:val="009F2E7E"/>
    <w:rsid w:val="009F3A4B"/>
    <w:rsid w:val="009F3FC9"/>
    <w:rsid w:val="009F41E1"/>
    <w:rsid w:val="009F4357"/>
    <w:rsid w:val="009F4375"/>
    <w:rsid w:val="009F4834"/>
    <w:rsid w:val="009F4C23"/>
    <w:rsid w:val="009F4F05"/>
    <w:rsid w:val="009F5234"/>
    <w:rsid w:val="009F537E"/>
    <w:rsid w:val="009F5457"/>
    <w:rsid w:val="009F55B0"/>
    <w:rsid w:val="009F5606"/>
    <w:rsid w:val="009F57FE"/>
    <w:rsid w:val="009F58FB"/>
    <w:rsid w:val="009F5CA4"/>
    <w:rsid w:val="009F5E10"/>
    <w:rsid w:val="009F6410"/>
    <w:rsid w:val="009F6457"/>
    <w:rsid w:val="009F669B"/>
    <w:rsid w:val="009F66DF"/>
    <w:rsid w:val="009F6EBA"/>
    <w:rsid w:val="009F709D"/>
    <w:rsid w:val="009F7169"/>
    <w:rsid w:val="009F75EB"/>
    <w:rsid w:val="009F76CB"/>
    <w:rsid w:val="009F7746"/>
    <w:rsid w:val="009F7883"/>
    <w:rsid w:val="009F7A5D"/>
    <w:rsid w:val="009F7B46"/>
    <w:rsid w:val="009F7C40"/>
    <w:rsid w:val="009F7DDF"/>
    <w:rsid w:val="00A00519"/>
    <w:rsid w:val="00A006FE"/>
    <w:rsid w:val="00A00F35"/>
    <w:rsid w:val="00A01006"/>
    <w:rsid w:val="00A011C6"/>
    <w:rsid w:val="00A0169E"/>
    <w:rsid w:val="00A01C91"/>
    <w:rsid w:val="00A01DF1"/>
    <w:rsid w:val="00A020F8"/>
    <w:rsid w:val="00A02183"/>
    <w:rsid w:val="00A0267C"/>
    <w:rsid w:val="00A02B26"/>
    <w:rsid w:val="00A02E00"/>
    <w:rsid w:val="00A03893"/>
    <w:rsid w:val="00A0394B"/>
    <w:rsid w:val="00A040C4"/>
    <w:rsid w:val="00A04541"/>
    <w:rsid w:val="00A047BB"/>
    <w:rsid w:val="00A04846"/>
    <w:rsid w:val="00A04A92"/>
    <w:rsid w:val="00A04F19"/>
    <w:rsid w:val="00A05120"/>
    <w:rsid w:val="00A05483"/>
    <w:rsid w:val="00A0559E"/>
    <w:rsid w:val="00A0567F"/>
    <w:rsid w:val="00A05A1F"/>
    <w:rsid w:val="00A05A70"/>
    <w:rsid w:val="00A05BA9"/>
    <w:rsid w:val="00A05DFF"/>
    <w:rsid w:val="00A05FF8"/>
    <w:rsid w:val="00A061CF"/>
    <w:rsid w:val="00A06F57"/>
    <w:rsid w:val="00A07443"/>
    <w:rsid w:val="00A07654"/>
    <w:rsid w:val="00A0767A"/>
    <w:rsid w:val="00A07B16"/>
    <w:rsid w:val="00A07CA2"/>
    <w:rsid w:val="00A07DCB"/>
    <w:rsid w:val="00A07EA6"/>
    <w:rsid w:val="00A07ED3"/>
    <w:rsid w:val="00A100E9"/>
    <w:rsid w:val="00A103A3"/>
    <w:rsid w:val="00A105DB"/>
    <w:rsid w:val="00A106FE"/>
    <w:rsid w:val="00A10764"/>
    <w:rsid w:val="00A10B48"/>
    <w:rsid w:val="00A10CB4"/>
    <w:rsid w:val="00A114B5"/>
    <w:rsid w:val="00A115BF"/>
    <w:rsid w:val="00A11971"/>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28C"/>
    <w:rsid w:val="00A1341C"/>
    <w:rsid w:val="00A13511"/>
    <w:rsid w:val="00A13715"/>
    <w:rsid w:val="00A13AAA"/>
    <w:rsid w:val="00A13CF1"/>
    <w:rsid w:val="00A142D9"/>
    <w:rsid w:val="00A145D0"/>
    <w:rsid w:val="00A14620"/>
    <w:rsid w:val="00A14743"/>
    <w:rsid w:val="00A14B5D"/>
    <w:rsid w:val="00A1562F"/>
    <w:rsid w:val="00A157EC"/>
    <w:rsid w:val="00A15E98"/>
    <w:rsid w:val="00A16098"/>
    <w:rsid w:val="00A16150"/>
    <w:rsid w:val="00A1630A"/>
    <w:rsid w:val="00A1637F"/>
    <w:rsid w:val="00A164DC"/>
    <w:rsid w:val="00A16605"/>
    <w:rsid w:val="00A16A02"/>
    <w:rsid w:val="00A17345"/>
    <w:rsid w:val="00A1789B"/>
    <w:rsid w:val="00A1791D"/>
    <w:rsid w:val="00A17C1A"/>
    <w:rsid w:val="00A17EE0"/>
    <w:rsid w:val="00A2004D"/>
    <w:rsid w:val="00A200C6"/>
    <w:rsid w:val="00A20237"/>
    <w:rsid w:val="00A20253"/>
    <w:rsid w:val="00A2049C"/>
    <w:rsid w:val="00A205BF"/>
    <w:rsid w:val="00A20CD2"/>
    <w:rsid w:val="00A2104B"/>
    <w:rsid w:val="00A210E9"/>
    <w:rsid w:val="00A218AE"/>
    <w:rsid w:val="00A21A9D"/>
    <w:rsid w:val="00A21AAA"/>
    <w:rsid w:val="00A21C53"/>
    <w:rsid w:val="00A21E51"/>
    <w:rsid w:val="00A22132"/>
    <w:rsid w:val="00A22207"/>
    <w:rsid w:val="00A223BC"/>
    <w:rsid w:val="00A224C8"/>
    <w:rsid w:val="00A226BE"/>
    <w:rsid w:val="00A22A06"/>
    <w:rsid w:val="00A22A25"/>
    <w:rsid w:val="00A22C21"/>
    <w:rsid w:val="00A22D9C"/>
    <w:rsid w:val="00A23162"/>
    <w:rsid w:val="00A238AF"/>
    <w:rsid w:val="00A23921"/>
    <w:rsid w:val="00A24150"/>
    <w:rsid w:val="00A246A6"/>
    <w:rsid w:val="00A2470A"/>
    <w:rsid w:val="00A2481C"/>
    <w:rsid w:val="00A24B4D"/>
    <w:rsid w:val="00A24CCF"/>
    <w:rsid w:val="00A25A28"/>
    <w:rsid w:val="00A25C90"/>
    <w:rsid w:val="00A261E4"/>
    <w:rsid w:val="00A26200"/>
    <w:rsid w:val="00A26337"/>
    <w:rsid w:val="00A26756"/>
    <w:rsid w:val="00A26883"/>
    <w:rsid w:val="00A26D60"/>
    <w:rsid w:val="00A26E54"/>
    <w:rsid w:val="00A26EE0"/>
    <w:rsid w:val="00A2766C"/>
    <w:rsid w:val="00A27896"/>
    <w:rsid w:val="00A27C01"/>
    <w:rsid w:val="00A27E36"/>
    <w:rsid w:val="00A301B7"/>
    <w:rsid w:val="00A30396"/>
    <w:rsid w:val="00A303C8"/>
    <w:rsid w:val="00A30488"/>
    <w:rsid w:val="00A3072C"/>
    <w:rsid w:val="00A30BAE"/>
    <w:rsid w:val="00A31120"/>
    <w:rsid w:val="00A313D0"/>
    <w:rsid w:val="00A314A9"/>
    <w:rsid w:val="00A31591"/>
    <w:rsid w:val="00A3170C"/>
    <w:rsid w:val="00A31C37"/>
    <w:rsid w:val="00A31E88"/>
    <w:rsid w:val="00A321EE"/>
    <w:rsid w:val="00A32461"/>
    <w:rsid w:val="00A325C2"/>
    <w:rsid w:val="00A325CC"/>
    <w:rsid w:val="00A327E2"/>
    <w:rsid w:val="00A32BFD"/>
    <w:rsid w:val="00A32C37"/>
    <w:rsid w:val="00A33BC8"/>
    <w:rsid w:val="00A33C3D"/>
    <w:rsid w:val="00A33C9E"/>
    <w:rsid w:val="00A34D39"/>
    <w:rsid w:val="00A35735"/>
    <w:rsid w:val="00A3583A"/>
    <w:rsid w:val="00A3590A"/>
    <w:rsid w:val="00A35A0B"/>
    <w:rsid w:val="00A35B9D"/>
    <w:rsid w:val="00A35CBB"/>
    <w:rsid w:val="00A35E96"/>
    <w:rsid w:val="00A36027"/>
    <w:rsid w:val="00A362CB"/>
    <w:rsid w:val="00A36694"/>
    <w:rsid w:val="00A368BB"/>
    <w:rsid w:val="00A3747D"/>
    <w:rsid w:val="00A377EC"/>
    <w:rsid w:val="00A37922"/>
    <w:rsid w:val="00A37A59"/>
    <w:rsid w:val="00A37A8E"/>
    <w:rsid w:val="00A37E2F"/>
    <w:rsid w:val="00A37E9D"/>
    <w:rsid w:val="00A4039E"/>
    <w:rsid w:val="00A40531"/>
    <w:rsid w:val="00A40889"/>
    <w:rsid w:val="00A408CF"/>
    <w:rsid w:val="00A41009"/>
    <w:rsid w:val="00A41179"/>
    <w:rsid w:val="00A41263"/>
    <w:rsid w:val="00A41420"/>
    <w:rsid w:val="00A41678"/>
    <w:rsid w:val="00A41772"/>
    <w:rsid w:val="00A418E6"/>
    <w:rsid w:val="00A41CA0"/>
    <w:rsid w:val="00A41CD0"/>
    <w:rsid w:val="00A42659"/>
    <w:rsid w:val="00A42721"/>
    <w:rsid w:val="00A42897"/>
    <w:rsid w:val="00A429DE"/>
    <w:rsid w:val="00A42B76"/>
    <w:rsid w:val="00A4339C"/>
    <w:rsid w:val="00A43FC6"/>
    <w:rsid w:val="00A4449D"/>
    <w:rsid w:val="00A44530"/>
    <w:rsid w:val="00A44882"/>
    <w:rsid w:val="00A449C6"/>
    <w:rsid w:val="00A44AA5"/>
    <w:rsid w:val="00A44E28"/>
    <w:rsid w:val="00A4570E"/>
    <w:rsid w:val="00A45A3B"/>
    <w:rsid w:val="00A45F75"/>
    <w:rsid w:val="00A46395"/>
    <w:rsid w:val="00A46FAD"/>
    <w:rsid w:val="00A470ED"/>
    <w:rsid w:val="00A47430"/>
    <w:rsid w:val="00A4761F"/>
    <w:rsid w:val="00A47B4B"/>
    <w:rsid w:val="00A5044D"/>
    <w:rsid w:val="00A504EC"/>
    <w:rsid w:val="00A50A9E"/>
    <w:rsid w:val="00A50AED"/>
    <w:rsid w:val="00A50B00"/>
    <w:rsid w:val="00A511FB"/>
    <w:rsid w:val="00A514B2"/>
    <w:rsid w:val="00A514EB"/>
    <w:rsid w:val="00A51810"/>
    <w:rsid w:val="00A51D17"/>
    <w:rsid w:val="00A51F5E"/>
    <w:rsid w:val="00A521E0"/>
    <w:rsid w:val="00A527AD"/>
    <w:rsid w:val="00A52952"/>
    <w:rsid w:val="00A52A54"/>
    <w:rsid w:val="00A52D1E"/>
    <w:rsid w:val="00A53552"/>
    <w:rsid w:val="00A539F4"/>
    <w:rsid w:val="00A53DDA"/>
    <w:rsid w:val="00A544BF"/>
    <w:rsid w:val="00A54A90"/>
    <w:rsid w:val="00A54D16"/>
    <w:rsid w:val="00A55779"/>
    <w:rsid w:val="00A5579B"/>
    <w:rsid w:val="00A55877"/>
    <w:rsid w:val="00A55BB7"/>
    <w:rsid w:val="00A55CAC"/>
    <w:rsid w:val="00A55CCE"/>
    <w:rsid w:val="00A55E76"/>
    <w:rsid w:val="00A5637C"/>
    <w:rsid w:val="00A565AD"/>
    <w:rsid w:val="00A56735"/>
    <w:rsid w:val="00A56C2C"/>
    <w:rsid w:val="00A56F44"/>
    <w:rsid w:val="00A570E9"/>
    <w:rsid w:val="00A57311"/>
    <w:rsid w:val="00A5750B"/>
    <w:rsid w:val="00A575E5"/>
    <w:rsid w:val="00A576CB"/>
    <w:rsid w:val="00A577E9"/>
    <w:rsid w:val="00A57C08"/>
    <w:rsid w:val="00A57F96"/>
    <w:rsid w:val="00A60100"/>
    <w:rsid w:val="00A602EE"/>
    <w:rsid w:val="00A6070B"/>
    <w:rsid w:val="00A6098D"/>
    <w:rsid w:val="00A60E31"/>
    <w:rsid w:val="00A61344"/>
    <w:rsid w:val="00A615F0"/>
    <w:rsid w:val="00A6175F"/>
    <w:rsid w:val="00A6178F"/>
    <w:rsid w:val="00A61828"/>
    <w:rsid w:val="00A61F25"/>
    <w:rsid w:val="00A620AA"/>
    <w:rsid w:val="00A628E8"/>
    <w:rsid w:val="00A62953"/>
    <w:rsid w:val="00A62961"/>
    <w:rsid w:val="00A62D25"/>
    <w:rsid w:val="00A62F9E"/>
    <w:rsid w:val="00A630F5"/>
    <w:rsid w:val="00A633F7"/>
    <w:rsid w:val="00A6364F"/>
    <w:rsid w:val="00A637E3"/>
    <w:rsid w:val="00A63872"/>
    <w:rsid w:val="00A63A37"/>
    <w:rsid w:val="00A63A89"/>
    <w:rsid w:val="00A63AEF"/>
    <w:rsid w:val="00A64196"/>
    <w:rsid w:val="00A64BC7"/>
    <w:rsid w:val="00A64EB1"/>
    <w:rsid w:val="00A652F8"/>
    <w:rsid w:val="00A65354"/>
    <w:rsid w:val="00A65744"/>
    <w:rsid w:val="00A657CF"/>
    <w:rsid w:val="00A657D8"/>
    <w:rsid w:val="00A659FD"/>
    <w:rsid w:val="00A65FBF"/>
    <w:rsid w:val="00A66089"/>
    <w:rsid w:val="00A66A0F"/>
    <w:rsid w:val="00A66A5A"/>
    <w:rsid w:val="00A66FF2"/>
    <w:rsid w:val="00A677C1"/>
    <w:rsid w:val="00A678E4"/>
    <w:rsid w:val="00A67A8E"/>
    <w:rsid w:val="00A67AC6"/>
    <w:rsid w:val="00A7028F"/>
    <w:rsid w:val="00A70A35"/>
    <w:rsid w:val="00A7120A"/>
    <w:rsid w:val="00A7141F"/>
    <w:rsid w:val="00A71B0A"/>
    <w:rsid w:val="00A71D6B"/>
    <w:rsid w:val="00A72343"/>
    <w:rsid w:val="00A72469"/>
    <w:rsid w:val="00A727FC"/>
    <w:rsid w:val="00A73873"/>
    <w:rsid w:val="00A73A4F"/>
    <w:rsid w:val="00A73D3B"/>
    <w:rsid w:val="00A744A2"/>
    <w:rsid w:val="00A745D9"/>
    <w:rsid w:val="00A748C3"/>
    <w:rsid w:val="00A748E7"/>
    <w:rsid w:val="00A74955"/>
    <w:rsid w:val="00A74E04"/>
    <w:rsid w:val="00A74F6C"/>
    <w:rsid w:val="00A75204"/>
    <w:rsid w:val="00A75212"/>
    <w:rsid w:val="00A7538B"/>
    <w:rsid w:val="00A75857"/>
    <w:rsid w:val="00A75920"/>
    <w:rsid w:val="00A761E1"/>
    <w:rsid w:val="00A7634B"/>
    <w:rsid w:val="00A7662C"/>
    <w:rsid w:val="00A76696"/>
    <w:rsid w:val="00A76A52"/>
    <w:rsid w:val="00A76A75"/>
    <w:rsid w:val="00A76BF2"/>
    <w:rsid w:val="00A76CFC"/>
    <w:rsid w:val="00A76D98"/>
    <w:rsid w:val="00A76FC0"/>
    <w:rsid w:val="00A770A5"/>
    <w:rsid w:val="00A770DE"/>
    <w:rsid w:val="00A7735F"/>
    <w:rsid w:val="00A773B3"/>
    <w:rsid w:val="00A77816"/>
    <w:rsid w:val="00A77C0E"/>
    <w:rsid w:val="00A77D4F"/>
    <w:rsid w:val="00A806D6"/>
    <w:rsid w:val="00A80888"/>
    <w:rsid w:val="00A80E52"/>
    <w:rsid w:val="00A8135C"/>
    <w:rsid w:val="00A81633"/>
    <w:rsid w:val="00A8186B"/>
    <w:rsid w:val="00A81897"/>
    <w:rsid w:val="00A81F4B"/>
    <w:rsid w:val="00A82086"/>
    <w:rsid w:val="00A8221B"/>
    <w:rsid w:val="00A82655"/>
    <w:rsid w:val="00A82665"/>
    <w:rsid w:val="00A82AEB"/>
    <w:rsid w:val="00A82DBF"/>
    <w:rsid w:val="00A82E6A"/>
    <w:rsid w:val="00A831F0"/>
    <w:rsid w:val="00A83246"/>
    <w:rsid w:val="00A834EC"/>
    <w:rsid w:val="00A835F0"/>
    <w:rsid w:val="00A8394C"/>
    <w:rsid w:val="00A83BF1"/>
    <w:rsid w:val="00A83C06"/>
    <w:rsid w:val="00A83EC0"/>
    <w:rsid w:val="00A83F37"/>
    <w:rsid w:val="00A84298"/>
    <w:rsid w:val="00A847C9"/>
    <w:rsid w:val="00A84EE8"/>
    <w:rsid w:val="00A84F0A"/>
    <w:rsid w:val="00A8513A"/>
    <w:rsid w:val="00A8523D"/>
    <w:rsid w:val="00A85295"/>
    <w:rsid w:val="00A853DF"/>
    <w:rsid w:val="00A85661"/>
    <w:rsid w:val="00A85E66"/>
    <w:rsid w:val="00A85FFF"/>
    <w:rsid w:val="00A862CF"/>
    <w:rsid w:val="00A864D5"/>
    <w:rsid w:val="00A865AF"/>
    <w:rsid w:val="00A86736"/>
    <w:rsid w:val="00A8674C"/>
    <w:rsid w:val="00A86ACD"/>
    <w:rsid w:val="00A86FEF"/>
    <w:rsid w:val="00A8745A"/>
    <w:rsid w:val="00A87482"/>
    <w:rsid w:val="00A875E8"/>
    <w:rsid w:val="00A87C98"/>
    <w:rsid w:val="00A905F1"/>
    <w:rsid w:val="00A90840"/>
    <w:rsid w:val="00A90E27"/>
    <w:rsid w:val="00A90F21"/>
    <w:rsid w:val="00A91218"/>
    <w:rsid w:val="00A91469"/>
    <w:rsid w:val="00A9164F"/>
    <w:rsid w:val="00A91F3E"/>
    <w:rsid w:val="00A9244C"/>
    <w:rsid w:val="00A9287D"/>
    <w:rsid w:val="00A92F38"/>
    <w:rsid w:val="00A930F9"/>
    <w:rsid w:val="00A93270"/>
    <w:rsid w:val="00A93462"/>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2D3"/>
    <w:rsid w:val="00A95445"/>
    <w:rsid w:val="00A95491"/>
    <w:rsid w:val="00A95A3E"/>
    <w:rsid w:val="00A96058"/>
    <w:rsid w:val="00A96696"/>
    <w:rsid w:val="00A96801"/>
    <w:rsid w:val="00A9692B"/>
    <w:rsid w:val="00A96D7E"/>
    <w:rsid w:val="00A96EBF"/>
    <w:rsid w:val="00A96F4A"/>
    <w:rsid w:val="00A971EC"/>
    <w:rsid w:val="00A9727C"/>
    <w:rsid w:val="00A97444"/>
    <w:rsid w:val="00A97666"/>
    <w:rsid w:val="00A97A74"/>
    <w:rsid w:val="00A97B6E"/>
    <w:rsid w:val="00A97B8C"/>
    <w:rsid w:val="00A97E7B"/>
    <w:rsid w:val="00A97FC8"/>
    <w:rsid w:val="00AA0003"/>
    <w:rsid w:val="00AA0407"/>
    <w:rsid w:val="00AA0585"/>
    <w:rsid w:val="00AA06C0"/>
    <w:rsid w:val="00AA0A0B"/>
    <w:rsid w:val="00AA0E1E"/>
    <w:rsid w:val="00AA13A5"/>
    <w:rsid w:val="00AA1573"/>
    <w:rsid w:val="00AA158B"/>
    <w:rsid w:val="00AA192D"/>
    <w:rsid w:val="00AA1D12"/>
    <w:rsid w:val="00AA1DBC"/>
    <w:rsid w:val="00AA1EEC"/>
    <w:rsid w:val="00AA1F14"/>
    <w:rsid w:val="00AA210C"/>
    <w:rsid w:val="00AA2275"/>
    <w:rsid w:val="00AA27F7"/>
    <w:rsid w:val="00AA29F2"/>
    <w:rsid w:val="00AA2CD8"/>
    <w:rsid w:val="00AA2D01"/>
    <w:rsid w:val="00AA2FDC"/>
    <w:rsid w:val="00AA30A2"/>
    <w:rsid w:val="00AA3354"/>
    <w:rsid w:val="00AA34E4"/>
    <w:rsid w:val="00AA3531"/>
    <w:rsid w:val="00AA3927"/>
    <w:rsid w:val="00AA3B44"/>
    <w:rsid w:val="00AA3B75"/>
    <w:rsid w:val="00AA3BBE"/>
    <w:rsid w:val="00AA3F33"/>
    <w:rsid w:val="00AA3FF1"/>
    <w:rsid w:val="00AA458F"/>
    <w:rsid w:val="00AA461D"/>
    <w:rsid w:val="00AA4757"/>
    <w:rsid w:val="00AA4929"/>
    <w:rsid w:val="00AA4AD5"/>
    <w:rsid w:val="00AA4B1B"/>
    <w:rsid w:val="00AA5144"/>
    <w:rsid w:val="00AA53BC"/>
    <w:rsid w:val="00AA5584"/>
    <w:rsid w:val="00AA5903"/>
    <w:rsid w:val="00AA5A50"/>
    <w:rsid w:val="00AA6026"/>
    <w:rsid w:val="00AA6206"/>
    <w:rsid w:val="00AA630A"/>
    <w:rsid w:val="00AA69EF"/>
    <w:rsid w:val="00AA6A93"/>
    <w:rsid w:val="00AA6B64"/>
    <w:rsid w:val="00AA6D60"/>
    <w:rsid w:val="00AA6F9A"/>
    <w:rsid w:val="00AA7C4F"/>
    <w:rsid w:val="00AB001C"/>
    <w:rsid w:val="00AB003A"/>
    <w:rsid w:val="00AB02C8"/>
    <w:rsid w:val="00AB03A4"/>
    <w:rsid w:val="00AB06B8"/>
    <w:rsid w:val="00AB0ADE"/>
    <w:rsid w:val="00AB0CA0"/>
    <w:rsid w:val="00AB102D"/>
    <w:rsid w:val="00AB1119"/>
    <w:rsid w:val="00AB1A33"/>
    <w:rsid w:val="00AB1BBE"/>
    <w:rsid w:val="00AB1C99"/>
    <w:rsid w:val="00AB2323"/>
    <w:rsid w:val="00AB2857"/>
    <w:rsid w:val="00AB3299"/>
    <w:rsid w:val="00AB3418"/>
    <w:rsid w:val="00AB3491"/>
    <w:rsid w:val="00AB3612"/>
    <w:rsid w:val="00AB3D94"/>
    <w:rsid w:val="00AB3E16"/>
    <w:rsid w:val="00AB3E3E"/>
    <w:rsid w:val="00AB3F13"/>
    <w:rsid w:val="00AB3FF5"/>
    <w:rsid w:val="00AB4157"/>
    <w:rsid w:val="00AB42FF"/>
    <w:rsid w:val="00AB47E7"/>
    <w:rsid w:val="00AB492C"/>
    <w:rsid w:val="00AB4B78"/>
    <w:rsid w:val="00AB513E"/>
    <w:rsid w:val="00AB53BA"/>
    <w:rsid w:val="00AB57AD"/>
    <w:rsid w:val="00AB583A"/>
    <w:rsid w:val="00AB642C"/>
    <w:rsid w:val="00AB64B8"/>
    <w:rsid w:val="00AB70DF"/>
    <w:rsid w:val="00AB7134"/>
    <w:rsid w:val="00AB745B"/>
    <w:rsid w:val="00AB74CC"/>
    <w:rsid w:val="00AB76D5"/>
    <w:rsid w:val="00AB7787"/>
    <w:rsid w:val="00AB78AC"/>
    <w:rsid w:val="00AC0166"/>
    <w:rsid w:val="00AC06BF"/>
    <w:rsid w:val="00AC0825"/>
    <w:rsid w:val="00AC1191"/>
    <w:rsid w:val="00AC11F3"/>
    <w:rsid w:val="00AC1281"/>
    <w:rsid w:val="00AC1500"/>
    <w:rsid w:val="00AC1A0A"/>
    <w:rsid w:val="00AC1C9F"/>
    <w:rsid w:val="00AC26FA"/>
    <w:rsid w:val="00AC2D4E"/>
    <w:rsid w:val="00AC2DA4"/>
    <w:rsid w:val="00AC3084"/>
    <w:rsid w:val="00AC33C9"/>
    <w:rsid w:val="00AC33F7"/>
    <w:rsid w:val="00AC3431"/>
    <w:rsid w:val="00AC3494"/>
    <w:rsid w:val="00AC3657"/>
    <w:rsid w:val="00AC37AD"/>
    <w:rsid w:val="00AC38E9"/>
    <w:rsid w:val="00AC3A40"/>
    <w:rsid w:val="00AC40ED"/>
    <w:rsid w:val="00AC449A"/>
    <w:rsid w:val="00AC4590"/>
    <w:rsid w:val="00AC45D6"/>
    <w:rsid w:val="00AC4676"/>
    <w:rsid w:val="00AC4D53"/>
    <w:rsid w:val="00AC4E2E"/>
    <w:rsid w:val="00AC5A3B"/>
    <w:rsid w:val="00AC5B93"/>
    <w:rsid w:val="00AC60B0"/>
    <w:rsid w:val="00AC61B3"/>
    <w:rsid w:val="00AC63F4"/>
    <w:rsid w:val="00AC6521"/>
    <w:rsid w:val="00AC6793"/>
    <w:rsid w:val="00AC690A"/>
    <w:rsid w:val="00AC6D0A"/>
    <w:rsid w:val="00AC6F63"/>
    <w:rsid w:val="00AC723D"/>
    <w:rsid w:val="00AC7949"/>
    <w:rsid w:val="00AC7C50"/>
    <w:rsid w:val="00AD0406"/>
    <w:rsid w:val="00AD06C1"/>
    <w:rsid w:val="00AD0C3A"/>
    <w:rsid w:val="00AD12BD"/>
    <w:rsid w:val="00AD163D"/>
    <w:rsid w:val="00AD1BF3"/>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04F"/>
    <w:rsid w:val="00AD6A52"/>
    <w:rsid w:val="00AD6C38"/>
    <w:rsid w:val="00AD6C7F"/>
    <w:rsid w:val="00AD70C9"/>
    <w:rsid w:val="00AD724E"/>
    <w:rsid w:val="00AD732B"/>
    <w:rsid w:val="00AD7346"/>
    <w:rsid w:val="00AD74A6"/>
    <w:rsid w:val="00AD75A6"/>
    <w:rsid w:val="00AD788F"/>
    <w:rsid w:val="00AD7927"/>
    <w:rsid w:val="00AE0D23"/>
    <w:rsid w:val="00AE0E9E"/>
    <w:rsid w:val="00AE1418"/>
    <w:rsid w:val="00AE14B7"/>
    <w:rsid w:val="00AE1606"/>
    <w:rsid w:val="00AE18E9"/>
    <w:rsid w:val="00AE1EFD"/>
    <w:rsid w:val="00AE202D"/>
    <w:rsid w:val="00AE2205"/>
    <w:rsid w:val="00AE232B"/>
    <w:rsid w:val="00AE268B"/>
    <w:rsid w:val="00AE2BFE"/>
    <w:rsid w:val="00AE2E18"/>
    <w:rsid w:val="00AE3004"/>
    <w:rsid w:val="00AE31B1"/>
    <w:rsid w:val="00AE3211"/>
    <w:rsid w:val="00AE3362"/>
    <w:rsid w:val="00AE3528"/>
    <w:rsid w:val="00AE37E9"/>
    <w:rsid w:val="00AE3CE1"/>
    <w:rsid w:val="00AE4557"/>
    <w:rsid w:val="00AE456C"/>
    <w:rsid w:val="00AE482F"/>
    <w:rsid w:val="00AE4A1F"/>
    <w:rsid w:val="00AE4AFC"/>
    <w:rsid w:val="00AE4B5C"/>
    <w:rsid w:val="00AE4C51"/>
    <w:rsid w:val="00AE4C55"/>
    <w:rsid w:val="00AE4F01"/>
    <w:rsid w:val="00AE552C"/>
    <w:rsid w:val="00AE567B"/>
    <w:rsid w:val="00AE5749"/>
    <w:rsid w:val="00AE575A"/>
    <w:rsid w:val="00AE5802"/>
    <w:rsid w:val="00AE5874"/>
    <w:rsid w:val="00AE5E95"/>
    <w:rsid w:val="00AE60E2"/>
    <w:rsid w:val="00AE6433"/>
    <w:rsid w:val="00AE646D"/>
    <w:rsid w:val="00AE6584"/>
    <w:rsid w:val="00AE69BD"/>
    <w:rsid w:val="00AE6D12"/>
    <w:rsid w:val="00AE6EEB"/>
    <w:rsid w:val="00AE6F42"/>
    <w:rsid w:val="00AE723D"/>
    <w:rsid w:val="00AE77EF"/>
    <w:rsid w:val="00AE7992"/>
    <w:rsid w:val="00AF00EE"/>
    <w:rsid w:val="00AF04B2"/>
    <w:rsid w:val="00AF0508"/>
    <w:rsid w:val="00AF0801"/>
    <w:rsid w:val="00AF0987"/>
    <w:rsid w:val="00AF0AF0"/>
    <w:rsid w:val="00AF0BA8"/>
    <w:rsid w:val="00AF0E62"/>
    <w:rsid w:val="00AF1414"/>
    <w:rsid w:val="00AF28B0"/>
    <w:rsid w:val="00AF2C91"/>
    <w:rsid w:val="00AF2DED"/>
    <w:rsid w:val="00AF3C80"/>
    <w:rsid w:val="00AF3C8C"/>
    <w:rsid w:val="00AF41FC"/>
    <w:rsid w:val="00AF44F2"/>
    <w:rsid w:val="00AF457C"/>
    <w:rsid w:val="00AF4648"/>
    <w:rsid w:val="00AF4BC1"/>
    <w:rsid w:val="00AF5021"/>
    <w:rsid w:val="00AF5235"/>
    <w:rsid w:val="00AF5363"/>
    <w:rsid w:val="00AF5F78"/>
    <w:rsid w:val="00AF638D"/>
    <w:rsid w:val="00AF63A9"/>
    <w:rsid w:val="00AF6591"/>
    <w:rsid w:val="00AF66F1"/>
    <w:rsid w:val="00AF6AE3"/>
    <w:rsid w:val="00AF6B1B"/>
    <w:rsid w:val="00AF738A"/>
    <w:rsid w:val="00AF782D"/>
    <w:rsid w:val="00AF7F09"/>
    <w:rsid w:val="00B0021B"/>
    <w:rsid w:val="00B002BA"/>
    <w:rsid w:val="00B00306"/>
    <w:rsid w:val="00B00858"/>
    <w:rsid w:val="00B0087F"/>
    <w:rsid w:val="00B00D62"/>
    <w:rsid w:val="00B010D3"/>
    <w:rsid w:val="00B010DD"/>
    <w:rsid w:val="00B01670"/>
    <w:rsid w:val="00B01884"/>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D36"/>
    <w:rsid w:val="00B04F11"/>
    <w:rsid w:val="00B054CE"/>
    <w:rsid w:val="00B05688"/>
    <w:rsid w:val="00B05E47"/>
    <w:rsid w:val="00B05F5F"/>
    <w:rsid w:val="00B06102"/>
    <w:rsid w:val="00B06AF4"/>
    <w:rsid w:val="00B06C77"/>
    <w:rsid w:val="00B0712D"/>
    <w:rsid w:val="00B0716D"/>
    <w:rsid w:val="00B0745D"/>
    <w:rsid w:val="00B075EC"/>
    <w:rsid w:val="00B077B1"/>
    <w:rsid w:val="00B07CBE"/>
    <w:rsid w:val="00B07D55"/>
    <w:rsid w:val="00B07F35"/>
    <w:rsid w:val="00B1093D"/>
    <w:rsid w:val="00B10BD1"/>
    <w:rsid w:val="00B10C31"/>
    <w:rsid w:val="00B10EC2"/>
    <w:rsid w:val="00B11182"/>
    <w:rsid w:val="00B111BF"/>
    <w:rsid w:val="00B114C4"/>
    <w:rsid w:val="00B11882"/>
    <w:rsid w:val="00B11C13"/>
    <w:rsid w:val="00B11D57"/>
    <w:rsid w:val="00B11E29"/>
    <w:rsid w:val="00B11F2E"/>
    <w:rsid w:val="00B12498"/>
    <w:rsid w:val="00B1282D"/>
    <w:rsid w:val="00B12F67"/>
    <w:rsid w:val="00B12F78"/>
    <w:rsid w:val="00B13110"/>
    <w:rsid w:val="00B137AD"/>
    <w:rsid w:val="00B137BE"/>
    <w:rsid w:val="00B137D3"/>
    <w:rsid w:val="00B137EA"/>
    <w:rsid w:val="00B1388A"/>
    <w:rsid w:val="00B13930"/>
    <w:rsid w:val="00B13BE5"/>
    <w:rsid w:val="00B13F1F"/>
    <w:rsid w:val="00B13F5C"/>
    <w:rsid w:val="00B146A7"/>
    <w:rsid w:val="00B147CC"/>
    <w:rsid w:val="00B14B30"/>
    <w:rsid w:val="00B14DE2"/>
    <w:rsid w:val="00B15085"/>
    <w:rsid w:val="00B150B5"/>
    <w:rsid w:val="00B15141"/>
    <w:rsid w:val="00B151C6"/>
    <w:rsid w:val="00B1537F"/>
    <w:rsid w:val="00B153A6"/>
    <w:rsid w:val="00B15A0F"/>
    <w:rsid w:val="00B15C5C"/>
    <w:rsid w:val="00B1629E"/>
    <w:rsid w:val="00B16562"/>
    <w:rsid w:val="00B167A6"/>
    <w:rsid w:val="00B169F8"/>
    <w:rsid w:val="00B16AE9"/>
    <w:rsid w:val="00B16B5F"/>
    <w:rsid w:val="00B16CC3"/>
    <w:rsid w:val="00B16E40"/>
    <w:rsid w:val="00B16F8E"/>
    <w:rsid w:val="00B1736C"/>
    <w:rsid w:val="00B17475"/>
    <w:rsid w:val="00B17744"/>
    <w:rsid w:val="00B17D00"/>
    <w:rsid w:val="00B20057"/>
    <w:rsid w:val="00B20383"/>
    <w:rsid w:val="00B2043A"/>
    <w:rsid w:val="00B20846"/>
    <w:rsid w:val="00B208F6"/>
    <w:rsid w:val="00B20E2B"/>
    <w:rsid w:val="00B21016"/>
    <w:rsid w:val="00B215F9"/>
    <w:rsid w:val="00B217E4"/>
    <w:rsid w:val="00B21A0D"/>
    <w:rsid w:val="00B21A49"/>
    <w:rsid w:val="00B21CA7"/>
    <w:rsid w:val="00B21D72"/>
    <w:rsid w:val="00B21D85"/>
    <w:rsid w:val="00B21DF7"/>
    <w:rsid w:val="00B21DF9"/>
    <w:rsid w:val="00B2251A"/>
    <w:rsid w:val="00B22803"/>
    <w:rsid w:val="00B233A9"/>
    <w:rsid w:val="00B239CC"/>
    <w:rsid w:val="00B23CC4"/>
    <w:rsid w:val="00B24784"/>
    <w:rsid w:val="00B24F49"/>
    <w:rsid w:val="00B25258"/>
    <w:rsid w:val="00B253EA"/>
    <w:rsid w:val="00B254EC"/>
    <w:rsid w:val="00B25585"/>
    <w:rsid w:val="00B25688"/>
    <w:rsid w:val="00B2585E"/>
    <w:rsid w:val="00B25A70"/>
    <w:rsid w:val="00B25BD8"/>
    <w:rsid w:val="00B25E1D"/>
    <w:rsid w:val="00B25F0A"/>
    <w:rsid w:val="00B25F9A"/>
    <w:rsid w:val="00B2613A"/>
    <w:rsid w:val="00B269CE"/>
    <w:rsid w:val="00B27277"/>
    <w:rsid w:val="00B2757B"/>
    <w:rsid w:val="00B27B29"/>
    <w:rsid w:val="00B27BA9"/>
    <w:rsid w:val="00B27C5E"/>
    <w:rsid w:val="00B27D54"/>
    <w:rsid w:val="00B305C0"/>
    <w:rsid w:val="00B305F9"/>
    <w:rsid w:val="00B31447"/>
    <w:rsid w:val="00B31667"/>
    <w:rsid w:val="00B31E5F"/>
    <w:rsid w:val="00B32607"/>
    <w:rsid w:val="00B326BE"/>
    <w:rsid w:val="00B32821"/>
    <w:rsid w:val="00B32CE3"/>
    <w:rsid w:val="00B3331B"/>
    <w:rsid w:val="00B33595"/>
    <w:rsid w:val="00B33808"/>
    <w:rsid w:val="00B3396B"/>
    <w:rsid w:val="00B33AF8"/>
    <w:rsid w:val="00B3416B"/>
    <w:rsid w:val="00B347E1"/>
    <w:rsid w:val="00B34886"/>
    <w:rsid w:val="00B3488B"/>
    <w:rsid w:val="00B348C6"/>
    <w:rsid w:val="00B35005"/>
    <w:rsid w:val="00B3511C"/>
    <w:rsid w:val="00B35193"/>
    <w:rsid w:val="00B35212"/>
    <w:rsid w:val="00B35284"/>
    <w:rsid w:val="00B352CE"/>
    <w:rsid w:val="00B3539A"/>
    <w:rsid w:val="00B35CB3"/>
    <w:rsid w:val="00B35E56"/>
    <w:rsid w:val="00B35F8E"/>
    <w:rsid w:val="00B36A46"/>
    <w:rsid w:val="00B36C0C"/>
    <w:rsid w:val="00B37121"/>
    <w:rsid w:val="00B37235"/>
    <w:rsid w:val="00B3729C"/>
    <w:rsid w:val="00B3758B"/>
    <w:rsid w:val="00B4003E"/>
    <w:rsid w:val="00B40292"/>
    <w:rsid w:val="00B406B2"/>
    <w:rsid w:val="00B40984"/>
    <w:rsid w:val="00B409B7"/>
    <w:rsid w:val="00B40D73"/>
    <w:rsid w:val="00B411A3"/>
    <w:rsid w:val="00B412CB"/>
    <w:rsid w:val="00B41351"/>
    <w:rsid w:val="00B413E1"/>
    <w:rsid w:val="00B415EF"/>
    <w:rsid w:val="00B41A84"/>
    <w:rsid w:val="00B41B34"/>
    <w:rsid w:val="00B42378"/>
    <w:rsid w:val="00B427E4"/>
    <w:rsid w:val="00B42879"/>
    <w:rsid w:val="00B42B9A"/>
    <w:rsid w:val="00B42C78"/>
    <w:rsid w:val="00B430D3"/>
    <w:rsid w:val="00B432D4"/>
    <w:rsid w:val="00B4340E"/>
    <w:rsid w:val="00B43787"/>
    <w:rsid w:val="00B437BD"/>
    <w:rsid w:val="00B4383C"/>
    <w:rsid w:val="00B43985"/>
    <w:rsid w:val="00B439FA"/>
    <w:rsid w:val="00B43B0B"/>
    <w:rsid w:val="00B43D4D"/>
    <w:rsid w:val="00B44069"/>
    <w:rsid w:val="00B440CF"/>
    <w:rsid w:val="00B441BE"/>
    <w:rsid w:val="00B443C5"/>
    <w:rsid w:val="00B4485B"/>
    <w:rsid w:val="00B44D81"/>
    <w:rsid w:val="00B4500C"/>
    <w:rsid w:val="00B45013"/>
    <w:rsid w:val="00B45385"/>
    <w:rsid w:val="00B455F6"/>
    <w:rsid w:val="00B458D3"/>
    <w:rsid w:val="00B45A61"/>
    <w:rsid w:val="00B45AAE"/>
    <w:rsid w:val="00B460A0"/>
    <w:rsid w:val="00B461C8"/>
    <w:rsid w:val="00B462D6"/>
    <w:rsid w:val="00B46347"/>
    <w:rsid w:val="00B46BBB"/>
    <w:rsid w:val="00B47036"/>
    <w:rsid w:val="00B47784"/>
    <w:rsid w:val="00B4783F"/>
    <w:rsid w:val="00B47CEF"/>
    <w:rsid w:val="00B47E6A"/>
    <w:rsid w:val="00B502AF"/>
    <w:rsid w:val="00B502D9"/>
    <w:rsid w:val="00B502E8"/>
    <w:rsid w:val="00B50445"/>
    <w:rsid w:val="00B504F7"/>
    <w:rsid w:val="00B50A64"/>
    <w:rsid w:val="00B50BA6"/>
    <w:rsid w:val="00B50D6B"/>
    <w:rsid w:val="00B51224"/>
    <w:rsid w:val="00B513F2"/>
    <w:rsid w:val="00B51420"/>
    <w:rsid w:val="00B51526"/>
    <w:rsid w:val="00B51A40"/>
    <w:rsid w:val="00B51CC0"/>
    <w:rsid w:val="00B52559"/>
    <w:rsid w:val="00B52646"/>
    <w:rsid w:val="00B529F2"/>
    <w:rsid w:val="00B52AAD"/>
    <w:rsid w:val="00B52BC3"/>
    <w:rsid w:val="00B52BFC"/>
    <w:rsid w:val="00B52EA6"/>
    <w:rsid w:val="00B53591"/>
    <w:rsid w:val="00B53C0B"/>
    <w:rsid w:val="00B53EC2"/>
    <w:rsid w:val="00B53EF5"/>
    <w:rsid w:val="00B53F61"/>
    <w:rsid w:val="00B5428C"/>
    <w:rsid w:val="00B54381"/>
    <w:rsid w:val="00B543E9"/>
    <w:rsid w:val="00B54759"/>
    <w:rsid w:val="00B5475E"/>
    <w:rsid w:val="00B54989"/>
    <w:rsid w:val="00B54A96"/>
    <w:rsid w:val="00B54DAD"/>
    <w:rsid w:val="00B553CF"/>
    <w:rsid w:val="00B55517"/>
    <w:rsid w:val="00B555B8"/>
    <w:rsid w:val="00B55ACA"/>
    <w:rsid w:val="00B55CE0"/>
    <w:rsid w:val="00B56023"/>
    <w:rsid w:val="00B5612F"/>
    <w:rsid w:val="00B566E0"/>
    <w:rsid w:val="00B5685D"/>
    <w:rsid w:val="00B56F42"/>
    <w:rsid w:val="00B57861"/>
    <w:rsid w:val="00B60394"/>
    <w:rsid w:val="00B60567"/>
    <w:rsid w:val="00B60605"/>
    <w:rsid w:val="00B607B8"/>
    <w:rsid w:val="00B60DF7"/>
    <w:rsid w:val="00B60E6E"/>
    <w:rsid w:val="00B6184F"/>
    <w:rsid w:val="00B619AF"/>
    <w:rsid w:val="00B61B85"/>
    <w:rsid w:val="00B61CFF"/>
    <w:rsid w:val="00B61F53"/>
    <w:rsid w:val="00B61F70"/>
    <w:rsid w:val="00B6237B"/>
    <w:rsid w:val="00B624C5"/>
    <w:rsid w:val="00B62750"/>
    <w:rsid w:val="00B62A18"/>
    <w:rsid w:val="00B6305A"/>
    <w:rsid w:val="00B63395"/>
    <w:rsid w:val="00B634C4"/>
    <w:rsid w:val="00B63870"/>
    <w:rsid w:val="00B63CC1"/>
    <w:rsid w:val="00B640AB"/>
    <w:rsid w:val="00B64398"/>
    <w:rsid w:val="00B64484"/>
    <w:rsid w:val="00B645EE"/>
    <w:rsid w:val="00B645F8"/>
    <w:rsid w:val="00B646A6"/>
    <w:rsid w:val="00B64995"/>
    <w:rsid w:val="00B652B0"/>
    <w:rsid w:val="00B657B5"/>
    <w:rsid w:val="00B65A2A"/>
    <w:rsid w:val="00B65D1C"/>
    <w:rsid w:val="00B660B7"/>
    <w:rsid w:val="00B664EC"/>
    <w:rsid w:val="00B66758"/>
    <w:rsid w:val="00B66801"/>
    <w:rsid w:val="00B669F5"/>
    <w:rsid w:val="00B66FF7"/>
    <w:rsid w:val="00B675E5"/>
    <w:rsid w:val="00B6796C"/>
    <w:rsid w:val="00B67B2B"/>
    <w:rsid w:val="00B67D7F"/>
    <w:rsid w:val="00B70333"/>
    <w:rsid w:val="00B703CE"/>
    <w:rsid w:val="00B70470"/>
    <w:rsid w:val="00B707D8"/>
    <w:rsid w:val="00B70A49"/>
    <w:rsid w:val="00B70EDB"/>
    <w:rsid w:val="00B71298"/>
    <w:rsid w:val="00B713B9"/>
    <w:rsid w:val="00B71A24"/>
    <w:rsid w:val="00B71A5D"/>
    <w:rsid w:val="00B72048"/>
    <w:rsid w:val="00B7217B"/>
    <w:rsid w:val="00B72184"/>
    <w:rsid w:val="00B7273B"/>
    <w:rsid w:val="00B727B8"/>
    <w:rsid w:val="00B73259"/>
    <w:rsid w:val="00B73453"/>
    <w:rsid w:val="00B737C7"/>
    <w:rsid w:val="00B73B30"/>
    <w:rsid w:val="00B741AD"/>
    <w:rsid w:val="00B741DB"/>
    <w:rsid w:val="00B74570"/>
    <w:rsid w:val="00B74572"/>
    <w:rsid w:val="00B74A0D"/>
    <w:rsid w:val="00B74EC0"/>
    <w:rsid w:val="00B74F4E"/>
    <w:rsid w:val="00B75667"/>
    <w:rsid w:val="00B758C6"/>
    <w:rsid w:val="00B75A75"/>
    <w:rsid w:val="00B75B86"/>
    <w:rsid w:val="00B75ED2"/>
    <w:rsid w:val="00B76727"/>
    <w:rsid w:val="00B768B5"/>
    <w:rsid w:val="00B76CD5"/>
    <w:rsid w:val="00B77062"/>
    <w:rsid w:val="00B7709F"/>
    <w:rsid w:val="00B774CC"/>
    <w:rsid w:val="00B77632"/>
    <w:rsid w:val="00B77876"/>
    <w:rsid w:val="00B77ACE"/>
    <w:rsid w:val="00B77B98"/>
    <w:rsid w:val="00B77D8A"/>
    <w:rsid w:val="00B8053A"/>
    <w:rsid w:val="00B8053B"/>
    <w:rsid w:val="00B80795"/>
    <w:rsid w:val="00B80CAD"/>
    <w:rsid w:val="00B80D06"/>
    <w:rsid w:val="00B80F5B"/>
    <w:rsid w:val="00B81009"/>
    <w:rsid w:val="00B811F0"/>
    <w:rsid w:val="00B812E8"/>
    <w:rsid w:val="00B81578"/>
    <w:rsid w:val="00B81684"/>
    <w:rsid w:val="00B817F4"/>
    <w:rsid w:val="00B8206A"/>
    <w:rsid w:val="00B821AB"/>
    <w:rsid w:val="00B8226F"/>
    <w:rsid w:val="00B82519"/>
    <w:rsid w:val="00B82942"/>
    <w:rsid w:val="00B82ED6"/>
    <w:rsid w:val="00B830F7"/>
    <w:rsid w:val="00B8321E"/>
    <w:rsid w:val="00B83AC3"/>
    <w:rsid w:val="00B83D8E"/>
    <w:rsid w:val="00B83DF6"/>
    <w:rsid w:val="00B8408E"/>
    <w:rsid w:val="00B84920"/>
    <w:rsid w:val="00B84BE8"/>
    <w:rsid w:val="00B84CFA"/>
    <w:rsid w:val="00B8502C"/>
    <w:rsid w:val="00B85E03"/>
    <w:rsid w:val="00B85EEF"/>
    <w:rsid w:val="00B85F67"/>
    <w:rsid w:val="00B86557"/>
    <w:rsid w:val="00B86734"/>
    <w:rsid w:val="00B8692C"/>
    <w:rsid w:val="00B86BDC"/>
    <w:rsid w:val="00B86C35"/>
    <w:rsid w:val="00B86CD4"/>
    <w:rsid w:val="00B86DC9"/>
    <w:rsid w:val="00B86EA2"/>
    <w:rsid w:val="00B8706E"/>
    <w:rsid w:val="00B87143"/>
    <w:rsid w:val="00B87211"/>
    <w:rsid w:val="00B872BD"/>
    <w:rsid w:val="00B874FB"/>
    <w:rsid w:val="00B8769E"/>
    <w:rsid w:val="00B90516"/>
    <w:rsid w:val="00B90CD1"/>
    <w:rsid w:val="00B90DC8"/>
    <w:rsid w:val="00B90E5F"/>
    <w:rsid w:val="00B911A5"/>
    <w:rsid w:val="00B91356"/>
    <w:rsid w:val="00B917B0"/>
    <w:rsid w:val="00B91E0F"/>
    <w:rsid w:val="00B91F1C"/>
    <w:rsid w:val="00B926E0"/>
    <w:rsid w:val="00B928B6"/>
    <w:rsid w:val="00B92A14"/>
    <w:rsid w:val="00B92DBB"/>
    <w:rsid w:val="00B93042"/>
    <w:rsid w:val="00B934A9"/>
    <w:rsid w:val="00B93B55"/>
    <w:rsid w:val="00B93C36"/>
    <w:rsid w:val="00B94054"/>
    <w:rsid w:val="00B9422F"/>
    <w:rsid w:val="00B94253"/>
    <w:rsid w:val="00B9436E"/>
    <w:rsid w:val="00B95056"/>
    <w:rsid w:val="00B950E8"/>
    <w:rsid w:val="00B95242"/>
    <w:rsid w:val="00B95471"/>
    <w:rsid w:val="00B954FC"/>
    <w:rsid w:val="00B95A04"/>
    <w:rsid w:val="00B95C49"/>
    <w:rsid w:val="00B95EEF"/>
    <w:rsid w:val="00B96228"/>
    <w:rsid w:val="00B96313"/>
    <w:rsid w:val="00B967D6"/>
    <w:rsid w:val="00B96A58"/>
    <w:rsid w:val="00B96ABF"/>
    <w:rsid w:val="00B96CBF"/>
    <w:rsid w:val="00B96CF0"/>
    <w:rsid w:val="00B96D7C"/>
    <w:rsid w:val="00B96DA2"/>
    <w:rsid w:val="00B97585"/>
    <w:rsid w:val="00B977E6"/>
    <w:rsid w:val="00B97B85"/>
    <w:rsid w:val="00BA067F"/>
    <w:rsid w:val="00BA0827"/>
    <w:rsid w:val="00BA0EBA"/>
    <w:rsid w:val="00BA13E0"/>
    <w:rsid w:val="00BA17C4"/>
    <w:rsid w:val="00BA1C20"/>
    <w:rsid w:val="00BA1E0C"/>
    <w:rsid w:val="00BA270E"/>
    <w:rsid w:val="00BA2729"/>
    <w:rsid w:val="00BA283C"/>
    <w:rsid w:val="00BA2847"/>
    <w:rsid w:val="00BA2A31"/>
    <w:rsid w:val="00BA2AEB"/>
    <w:rsid w:val="00BA2DED"/>
    <w:rsid w:val="00BA2E12"/>
    <w:rsid w:val="00BA2E29"/>
    <w:rsid w:val="00BA3129"/>
    <w:rsid w:val="00BA31DB"/>
    <w:rsid w:val="00BA3909"/>
    <w:rsid w:val="00BA3974"/>
    <w:rsid w:val="00BA3CC9"/>
    <w:rsid w:val="00BA3F29"/>
    <w:rsid w:val="00BA40BE"/>
    <w:rsid w:val="00BA4237"/>
    <w:rsid w:val="00BA42ED"/>
    <w:rsid w:val="00BA48E0"/>
    <w:rsid w:val="00BA4C24"/>
    <w:rsid w:val="00BA4E10"/>
    <w:rsid w:val="00BA4EB2"/>
    <w:rsid w:val="00BA5346"/>
    <w:rsid w:val="00BA54FB"/>
    <w:rsid w:val="00BA5619"/>
    <w:rsid w:val="00BA580D"/>
    <w:rsid w:val="00BA5B1B"/>
    <w:rsid w:val="00BA5C97"/>
    <w:rsid w:val="00BA5EFB"/>
    <w:rsid w:val="00BA6282"/>
    <w:rsid w:val="00BA659A"/>
    <w:rsid w:val="00BA68C1"/>
    <w:rsid w:val="00BA6BE1"/>
    <w:rsid w:val="00BA6CFD"/>
    <w:rsid w:val="00BA6E7E"/>
    <w:rsid w:val="00BA70E9"/>
    <w:rsid w:val="00BA73D7"/>
    <w:rsid w:val="00BA7423"/>
    <w:rsid w:val="00BA7541"/>
    <w:rsid w:val="00BA7576"/>
    <w:rsid w:val="00BA758B"/>
    <w:rsid w:val="00BA7688"/>
    <w:rsid w:val="00BA7814"/>
    <w:rsid w:val="00BA7EB0"/>
    <w:rsid w:val="00BB0481"/>
    <w:rsid w:val="00BB04D0"/>
    <w:rsid w:val="00BB0528"/>
    <w:rsid w:val="00BB070E"/>
    <w:rsid w:val="00BB0B3E"/>
    <w:rsid w:val="00BB0D75"/>
    <w:rsid w:val="00BB0FE6"/>
    <w:rsid w:val="00BB1211"/>
    <w:rsid w:val="00BB1393"/>
    <w:rsid w:val="00BB16E8"/>
    <w:rsid w:val="00BB1874"/>
    <w:rsid w:val="00BB1966"/>
    <w:rsid w:val="00BB1B24"/>
    <w:rsid w:val="00BB1C4F"/>
    <w:rsid w:val="00BB1D50"/>
    <w:rsid w:val="00BB225D"/>
    <w:rsid w:val="00BB238E"/>
    <w:rsid w:val="00BB2649"/>
    <w:rsid w:val="00BB2A18"/>
    <w:rsid w:val="00BB3355"/>
    <w:rsid w:val="00BB35FB"/>
    <w:rsid w:val="00BB365A"/>
    <w:rsid w:val="00BB3942"/>
    <w:rsid w:val="00BB3E68"/>
    <w:rsid w:val="00BB3F4C"/>
    <w:rsid w:val="00BB3F8F"/>
    <w:rsid w:val="00BB3FE9"/>
    <w:rsid w:val="00BB424D"/>
    <w:rsid w:val="00BB44C2"/>
    <w:rsid w:val="00BB4A42"/>
    <w:rsid w:val="00BB525A"/>
    <w:rsid w:val="00BB5321"/>
    <w:rsid w:val="00BB55E6"/>
    <w:rsid w:val="00BB56F2"/>
    <w:rsid w:val="00BB56F3"/>
    <w:rsid w:val="00BB6037"/>
    <w:rsid w:val="00BB61DC"/>
    <w:rsid w:val="00BB62A9"/>
    <w:rsid w:val="00BB6431"/>
    <w:rsid w:val="00BB6472"/>
    <w:rsid w:val="00BB6661"/>
    <w:rsid w:val="00BB6C81"/>
    <w:rsid w:val="00BB6FBC"/>
    <w:rsid w:val="00BB71EC"/>
    <w:rsid w:val="00BB723D"/>
    <w:rsid w:val="00BB724B"/>
    <w:rsid w:val="00BB7634"/>
    <w:rsid w:val="00BC0854"/>
    <w:rsid w:val="00BC16BF"/>
    <w:rsid w:val="00BC17EF"/>
    <w:rsid w:val="00BC1A03"/>
    <w:rsid w:val="00BC1A99"/>
    <w:rsid w:val="00BC1E0F"/>
    <w:rsid w:val="00BC1EF1"/>
    <w:rsid w:val="00BC201A"/>
    <w:rsid w:val="00BC20D2"/>
    <w:rsid w:val="00BC2126"/>
    <w:rsid w:val="00BC2BC7"/>
    <w:rsid w:val="00BC2F45"/>
    <w:rsid w:val="00BC321B"/>
    <w:rsid w:val="00BC344E"/>
    <w:rsid w:val="00BC34F8"/>
    <w:rsid w:val="00BC3667"/>
    <w:rsid w:val="00BC36A6"/>
    <w:rsid w:val="00BC38B8"/>
    <w:rsid w:val="00BC3CF8"/>
    <w:rsid w:val="00BC3FE8"/>
    <w:rsid w:val="00BC40B9"/>
    <w:rsid w:val="00BC499E"/>
    <w:rsid w:val="00BC4ADC"/>
    <w:rsid w:val="00BC4D1F"/>
    <w:rsid w:val="00BC52B4"/>
    <w:rsid w:val="00BC5CE2"/>
    <w:rsid w:val="00BC68C0"/>
    <w:rsid w:val="00BC70D5"/>
    <w:rsid w:val="00BC7133"/>
    <w:rsid w:val="00BC71C5"/>
    <w:rsid w:val="00BC7659"/>
    <w:rsid w:val="00BC77C9"/>
    <w:rsid w:val="00BC783B"/>
    <w:rsid w:val="00BC7A42"/>
    <w:rsid w:val="00BD013E"/>
    <w:rsid w:val="00BD018C"/>
    <w:rsid w:val="00BD0238"/>
    <w:rsid w:val="00BD082C"/>
    <w:rsid w:val="00BD0FC4"/>
    <w:rsid w:val="00BD100C"/>
    <w:rsid w:val="00BD140B"/>
    <w:rsid w:val="00BD1624"/>
    <w:rsid w:val="00BD1A67"/>
    <w:rsid w:val="00BD238C"/>
    <w:rsid w:val="00BD27D9"/>
    <w:rsid w:val="00BD2869"/>
    <w:rsid w:val="00BD2A08"/>
    <w:rsid w:val="00BD2CED"/>
    <w:rsid w:val="00BD2F55"/>
    <w:rsid w:val="00BD30E5"/>
    <w:rsid w:val="00BD3837"/>
    <w:rsid w:val="00BD386B"/>
    <w:rsid w:val="00BD3C69"/>
    <w:rsid w:val="00BD3D7A"/>
    <w:rsid w:val="00BD4092"/>
    <w:rsid w:val="00BD4235"/>
    <w:rsid w:val="00BD42DA"/>
    <w:rsid w:val="00BD45AD"/>
    <w:rsid w:val="00BD4F5F"/>
    <w:rsid w:val="00BD50A4"/>
    <w:rsid w:val="00BD5A26"/>
    <w:rsid w:val="00BD5CD4"/>
    <w:rsid w:val="00BD5FA4"/>
    <w:rsid w:val="00BD616D"/>
    <w:rsid w:val="00BD6509"/>
    <w:rsid w:val="00BD689C"/>
    <w:rsid w:val="00BD6A22"/>
    <w:rsid w:val="00BD6BB1"/>
    <w:rsid w:val="00BD6D88"/>
    <w:rsid w:val="00BD782C"/>
    <w:rsid w:val="00BD7927"/>
    <w:rsid w:val="00BD7A82"/>
    <w:rsid w:val="00BD7F01"/>
    <w:rsid w:val="00BD7F9E"/>
    <w:rsid w:val="00BE02A3"/>
    <w:rsid w:val="00BE0695"/>
    <w:rsid w:val="00BE072F"/>
    <w:rsid w:val="00BE0FCB"/>
    <w:rsid w:val="00BE1382"/>
    <w:rsid w:val="00BE13B8"/>
    <w:rsid w:val="00BE16C6"/>
    <w:rsid w:val="00BE1703"/>
    <w:rsid w:val="00BE1959"/>
    <w:rsid w:val="00BE197A"/>
    <w:rsid w:val="00BE1A06"/>
    <w:rsid w:val="00BE1CE8"/>
    <w:rsid w:val="00BE2404"/>
    <w:rsid w:val="00BE2412"/>
    <w:rsid w:val="00BE249F"/>
    <w:rsid w:val="00BE2546"/>
    <w:rsid w:val="00BE269D"/>
    <w:rsid w:val="00BE28FE"/>
    <w:rsid w:val="00BE2B2C"/>
    <w:rsid w:val="00BE2B3A"/>
    <w:rsid w:val="00BE312F"/>
    <w:rsid w:val="00BE3E52"/>
    <w:rsid w:val="00BE3EA0"/>
    <w:rsid w:val="00BE403F"/>
    <w:rsid w:val="00BE4376"/>
    <w:rsid w:val="00BE4593"/>
    <w:rsid w:val="00BE475F"/>
    <w:rsid w:val="00BE48B2"/>
    <w:rsid w:val="00BE4E4C"/>
    <w:rsid w:val="00BE5164"/>
    <w:rsid w:val="00BE51C6"/>
    <w:rsid w:val="00BE5519"/>
    <w:rsid w:val="00BE5622"/>
    <w:rsid w:val="00BE57B1"/>
    <w:rsid w:val="00BE5813"/>
    <w:rsid w:val="00BE60DC"/>
    <w:rsid w:val="00BE6149"/>
    <w:rsid w:val="00BE65B3"/>
    <w:rsid w:val="00BE689B"/>
    <w:rsid w:val="00BE6A72"/>
    <w:rsid w:val="00BE6D82"/>
    <w:rsid w:val="00BE72B2"/>
    <w:rsid w:val="00BE7B27"/>
    <w:rsid w:val="00BF0058"/>
    <w:rsid w:val="00BF00A5"/>
    <w:rsid w:val="00BF02E6"/>
    <w:rsid w:val="00BF08B0"/>
    <w:rsid w:val="00BF0CEB"/>
    <w:rsid w:val="00BF0F15"/>
    <w:rsid w:val="00BF10D2"/>
    <w:rsid w:val="00BF120B"/>
    <w:rsid w:val="00BF1290"/>
    <w:rsid w:val="00BF12B0"/>
    <w:rsid w:val="00BF1309"/>
    <w:rsid w:val="00BF1A29"/>
    <w:rsid w:val="00BF1DF1"/>
    <w:rsid w:val="00BF204A"/>
    <w:rsid w:val="00BF21AD"/>
    <w:rsid w:val="00BF220D"/>
    <w:rsid w:val="00BF2372"/>
    <w:rsid w:val="00BF2817"/>
    <w:rsid w:val="00BF2A22"/>
    <w:rsid w:val="00BF300F"/>
    <w:rsid w:val="00BF31CB"/>
    <w:rsid w:val="00BF3615"/>
    <w:rsid w:val="00BF3BCB"/>
    <w:rsid w:val="00BF3C10"/>
    <w:rsid w:val="00BF3E35"/>
    <w:rsid w:val="00BF3E99"/>
    <w:rsid w:val="00BF3EDF"/>
    <w:rsid w:val="00BF3FFA"/>
    <w:rsid w:val="00BF41CF"/>
    <w:rsid w:val="00BF43E6"/>
    <w:rsid w:val="00BF46F1"/>
    <w:rsid w:val="00BF493C"/>
    <w:rsid w:val="00BF4B69"/>
    <w:rsid w:val="00BF56A8"/>
    <w:rsid w:val="00BF60E3"/>
    <w:rsid w:val="00BF61AC"/>
    <w:rsid w:val="00BF6C19"/>
    <w:rsid w:val="00BF6E7B"/>
    <w:rsid w:val="00BF6FBF"/>
    <w:rsid w:val="00BF6FFA"/>
    <w:rsid w:val="00BF70A1"/>
    <w:rsid w:val="00BF70F8"/>
    <w:rsid w:val="00BF7B97"/>
    <w:rsid w:val="00BF7C67"/>
    <w:rsid w:val="00BF7D39"/>
    <w:rsid w:val="00BF7D43"/>
    <w:rsid w:val="00C00881"/>
    <w:rsid w:val="00C00F1A"/>
    <w:rsid w:val="00C010F5"/>
    <w:rsid w:val="00C01305"/>
    <w:rsid w:val="00C0150C"/>
    <w:rsid w:val="00C01835"/>
    <w:rsid w:val="00C02192"/>
    <w:rsid w:val="00C023FA"/>
    <w:rsid w:val="00C02827"/>
    <w:rsid w:val="00C02B71"/>
    <w:rsid w:val="00C02CDE"/>
    <w:rsid w:val="00C0350D"/>
    <w:rsid w:val="00C03628"/>
    <w:rsid w:val="00C039B6"/>
    <w:rsid w:val="00C03B7B"/>
    <w:rsid w:val="00C03CF4"/>
    <w:rsid w:val="00C04591"/>
    <w:rsid w:val="00C04CAF"/>
    <w:rsid w:val="00C053DB"/>
    <w:rsid w:val="00C057E0"/>
    <w:rsid w:val="00C0581D"/>
    <w:rsid w:val="00C05863"/>
    <w:rsid w:val="00C05C20"/>
    <w:rsid w:val="00C06066"/>
    <w:rsid w:val="00C0648A"/>
    <w:rsid w:val="00C06690"/>
    <w:rsid w:val="00C067A4"/>
    <w:rsid w:val="00C06BE9"/>
    <w:rsid w:val="00C06FFC"/>
    <w:rsid w:val="00C071C6"/>
    <w:rsid w:val="00C07A6C"/>
    <w:rsid w:val="00C07AE3"/>
    <w:rsid w:val="00C07AE4"/>
    <w:rsid w:val="00C07C81"/>
    <w:rsid w:val="00C07D3E"/>
    <w:rsid w:val="00C10296"/>
    <w:rsid w:val="00C10599"/>
    <w:rsid w:val="00C106DF"/>
    <w:rsid w:val="00C10857"/>
    <w:rsid w:val="00C10A3B"/>
    <w:rsid w:val="00C110AB"/>
    <w:rsid w:val="00C1114F"/>
    <w:rsid w:val="00C11183"/>
    <w:rsid w:val="00C11197"/>
    <w:rsid w:val="00C1150F"/>
    <w:rsid w:val="00C11C33"/>
    <w:rsid w:val="00C11C73"/>
    <w:rsid w:val="00C11FE5"/>
    <w:rsid w:val="00C11FF6"/>
    <w:rsid w:val="00C120E0"/>
    <w:rsid w:val="00C1286D"/>
    <w:rsid w:val="00C12E3C"/>
    <w:rsid w:val="00C12EB5"/>
    <w:rsid w:val="00C134A1"/>
    <w:rsid w:val="00C13504"/>
    <w:rsid w:val="00C1399B"/>
    <w:rsid w:val="00C13C8A"/>
    <w:rsid w:val="00C13C9C"/>
    <w:rsid w:val="00C13F22"/>
    <w:rsid w:val="00C13F33"/>
    <w:rsid w:val="00C140FE"/>
    <w:rsid w:val="00C14A63"/>
    <w:rsid w:val="00C14C0C"/>
    <w:rsid w:val="00C15135"/>
    <w:rsid w:val="00C153DD"/>
    <w:rsid w:val="00C159ED"/>
    <w:rsid w:val="00C15FFF"/>
    <w:rsid w:val="00C1662C"/>
    <w:rsid w:val="00C17099"/>
    <w:rsid w:val="00C1733B"/>
    <w:rsid w:val="00C1741D"/>
    <w:rsid w:val="00C174EC"/>
    <w:rsid w:val="00C17593"/>
    <w:rsid w:val="00C1792D"/>
    <w:rsid w:val="00C17BE3"/>
    <w:rsid w:val="00C17D7E"/>
    <w:rsid w:val="00C17D89"/>
    <w:rsid w:val="00C17E62"/>
    <w:rsid w:val="00C202D5"/>
    <w:rsid w:val="00C2068D"/>
    <w:rsid w:val="00C206C4"/>
    <w:rsid w:val="00C206EC"/>
    <w:rsid w:val="00C20BD7"/>
    <w:rsid w:val="00C20F77"/>
    <w:rsid w:val="00C210D4"/>
    <w:rsid w:val="00C219C9"/>
    <w:rsid w:val="00C21B1D"/>
    <w:rsid w:val="00C21D9A"/>
    <w:rsid w:val="00C21E09"/>
    <w:rsid w:val="00C222CF"/>
    <w:rsid w:val="00C223DE"/>
    <w:rsid w:val="00C2288B"/>
    <w:rsid w:val="00C232DD"/>
    <w:rsid w:val="00C236CC"/>
    <w:rsid w:val="00C2423A"/>
    <w:rsid w:val="00C24399"/>
    <w:rsid w:val="00C243D1"/>
    <w:rsid w:val="00C24CA2"/>
    <w:rsid w:val="00C24EE5"/>
    <w:rsid w:val="00C24F34"/>
    <w:rsid w:val="00C24F74"/>
    <w:rsid w:val="00C25046"/>
    <w:rsid w:val="00C250CF"/>
    <w:rsid w:val="00C2544D"/>
    <w:rsid w:val="00C254EB"/>
    <w:rsid w:val="00C255D5"/>
    <w:rsid w:val="00C25900"/>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8B2"/>
    <w:rsid w:val="00C32A9C"/>
    <w:rsid w:val="00C32BB7"/>
    <w:rsid w:val="00C33373"/>
    <w:rsid w:val="00C334D8"/>
    <w:rsid w:val="00C338F8"/>
    <w:rsid w:val="00C339DE"/>
    <w:rsid w:val="00C33AA7"/>
    <w:rsid w:val="00C33DCE"/>
    <w:rsid w:val="00C342B6"/>
    <w:rsid w:val="00C3455F"/>
    <w:rsid w:val="00C3463A"/>
    <w:rsid w:val="00C346BB"/>
    <w:rsid w:val="00C346C1"/>
    <w:rsid w:val="00C3488A"/>
    <w:rsid w:val="00C34C05"/>
    <w:rsid w:val="00C34DD9"/>
    <w:rsid w:val="00C35576"/>
    <w:rsid w:val="00C3566B"/>
    <w:rsid w:val="00C35A42"/>
    <w:rsid w:val="00C35A75"/>
    <w:rsid w:val="00C35B23"/>
    <w:rsid w:val="00C35D4F"/>
    <w:rsid w:val="00C365F0"/>
    <w:rsid w:val="00C3661D"/>
    <w:rsid w:val="00C36AFD"/>
    <w:rsid w:val="00C36DAD"/>
    <w:rsid w:val="00C37050"/>
    <w:rsid w:val="00C373E4"/>
    <w:rsid w:val="00C37493"/>
    <w:rsid w:val="00C378D8"/>
    <w:rsid w:val="00C37F07"/>
    <w:rsid w:val="00C37F85"/>
    <w:rsid w:val="00C37F8D"/>
    <w:rsid w:val="00C4018E"/>
    <w:rsid w:val="00C40447"/>
    <w:rsid w:val="00C4044A"/>
    <w:rsid w:val="00C404D5"/>
    <w:rsid w:val="00C40B7D"/>
    <w:rsid w:val="00C40FD3"/>
    <w:rsid w:val="00C413FE"/>
    <w:rsid w:val="00C41634"/>
    <w:rsid w:val="00C41AB8"/>
    <w:rsid w:val="00C41C62"/>
    <w:rsid w:val="00C42130"/>
    <w:rsid w:val="00C4214B"/>
    <w:rsid w:val="00C42784"/>
    <w:rsid w:val="00C429D4"/>
    <w:rsid w:val="00C429E1"/>
    <w:rsid w:val="00C439C5"/>
    <w:rsid w:val="00C439F0"/>
    <w:rsid w:val="00C43C30"/>
    <w:rsid w:val="00C43CE7"/>
    <w:rsid w:val="00C44189"/>
    <w:rsid w:val="00C44348"/>
    <w:rsid w:val="00C44416"/>
    <w:rsid w:val="00C4451B"/>
    <w:rsid w:val="00C445F4"/>
    <w:rsid w:val="00C44626"/>
    <w:rsid w:val="00C4464F"/>
    <w:rsid w:val="00C447FB"/>
    <w:rsid w:val="00C44ADA"/>
    <w:rsid w:val="00C450DB"/>
    <w:rsid w:val="00C45A9C"/>
    <w:rsid w:val="00C45B3D"/>
    <w:rsid w:val="00C45EEB"/>
    <w:rsid w:val="00C466A6"/>
    <w:rsid w:val="00C466EC"/>
    <w:rsid w:val="00C466F1"/>
    <w:rsid w:val="00C46B53"/>
    <w:rsid w:val="00C470AA"/>
    <w:rsid w:val="00C470E9"/>
    <w:rsid w:val="00C4740A"/>
    <w:rsid w:val="00C47838"/>
    <w:rsid w:val="00C47AE8"/>
    <w:rsid w:val="00C508B7"/>
    <w:rsid w:val="00C51957"/>
    <w:rsid w:val="00C51D11"/>
    <w:rsid w:val="00C5257E"/>
    <w:rsid w:val="00C52A41"/>
    <w:rsid w:val="00C52A73"/>
    <w:rsid w:val="00C52F08"/>
    <w:rsid w:val="00C531B4"/>
    <w:rsid w:val="00C532F9"/>
    <w:rsid w:val="00C53D13"/>
    <w:rsid w:val="00C53E22"/>
    <w:rsid w:val="00C53EB4"/>
    <w:rsid w:val="00C5430E"/>
    <w:rsid w:val="00C54C62"/>
    <w:rsid w:val="00C55941"/>
    <w:rsid w:val="00C55ADC"/>
    <w:rsid w:val="00C55CE2"/>
    <w:rsid w:val="00C55E52"/>
    <w:rsid w:val="00C5638E"/>
    <w:rsid w:val="00C56491"/>
    <w:rsid w:val="00C56918"/>
    <w:rsid w:val="00C569CA"/>
    <w:rsid w:val="00C56C48"/>
    <w:rsid w:val="00C5707E"/>
    <w:rsid w:val="00C57A4B"/>
    <w:rsid w:val="00C57CC6"/>
    <w:rsid w:val="00C60002"/>
    <w:rsid w:val="00C601EB"/>
    <w:rsid w:val="00C603F8"/>
    <w:rsid w:val="00C60EC1"/>
    <w:rsid w:val="00C60FFC"/>
    <w:rsid w:val="00C6115A"/>
    <w:rsid w:val="00C6119C"/>
    <w:rsid w:val="00C61B02"/>
    <w:rsid w:val="00C61FD6"/>
    <w:rsid w:val="00C62027"/>
    <w:rsid w:val="00C62163"/>
    <w:rsid w:val="00C62484"/>
    <w:rsid w:val="00C62997"/>
    <w:rsid w:val="00C62A58"/>
    <w:rsid w:val="00C62BE7"/>
    <w:rsid w:val="00C62C31"/>
    <w:rsid w:val="00C62FB5"/>
    <w:rsid w:val="00C633AB"/>
    <w:rsid w:val="00C6343A"/>
    <w:rsid w:val="00C6396A"/>
    <w:rsid w:val="00C6419F"/>
    <w:rsid w:val="00C641FF"/>
    <w:rsid w:val="00C64376"/>
    <w:rsid w:val="00C645DC"/>
    <w:rsid w:val="00C64626"/>
    <w:rsid w:val="00C64849"/>
    <w:rsid w:val="00C64958"/>
    <w:rsid w:val="00C64EDC"/>
    <w:rsid w:val="00C656EC"/>
    <w:rsid w:val="00C65C31"/>
    <w:rsid w:val="00C65D24"/>
    <w:rsid w:val="00C65F3F"/>
    <w:rsid w:val="00C65F58"/>
    <w:rsid w:val="00C66571"/>
    <w:rsid w:val="00C666DB"/>
    <w:rsid w:val="00C667F6"/>
    <w:rsid w:val="00C66A25"/>
    <w:rsid w:val="00C66AC7"/>
    <w:rsid w:val="00C66B89"/>
    <w:rsid w:val="00C66C34"/>
    <w:rsid w:val="00C67231"/>
    <w:rsid w:val="00C7040D"/>
    <w:rsid w:val="00C70A15"/>
    <w:rsid w:val="00C70A55"/>
    <w:rsid w:val="00C70B8C"/>
    <w:rsid w:val="00C71468"/>
    <w:rsid w:val="00C719E5"/>
    <w:rsid w:val="00C7238B"/>
    <w:rsid w:val="00C723AF"/>
    <w:rsid w:val="00C723F3"/>
    <w:rsid w:val="00C72750"/>
    <w:rsid w:val="00C72953"/>
    <w:rsid w:val="00C72E83"/>
    <w:rsid w:val="00C72EF5"/>
    <w:rsid w:val="00C7305F"/>
    <w:rsid w:val="00C730A0"/>
    <w:rsid w:val="00C732C5"/>
    <w:rsid w:val="00C7357D"/>
    <w:rsid w:val="00C73807"/>
    <w:rsid w:val="00C73F0A"/>
    <w:rsid w:val="00C73F77"/>
    <w:rsid w:val="00C740FD"/>
    <w:rsid w:val="00C74157"/>
    <w:rsid w:val="00C7448E"/>
    <w:rsid w:val="00C746BD"/>
    <w:rsid w:val="00C74867"/>
    <w:rsid w:val="00C748E2"/>
    <w:rsid w:val="00C75004"/>
    <w:rsid w:val="00C7542A"/>
    <w:rsid w:val="00C755E8"/>
    <w:rsid w:val="00C75970"/>
    <w:rsid w:val="00C75AC4"/>
    <w:rsid w:val="00C75B22"/>
    <w:rsid w:val="00C75C9D"/>
    <w:rsid w:val="00C75ED0"/>
    <w:rsid w:val="00C76485"/>
    <w:rsid w:val="00C76A56"/>
    <w:rsid w:val="00C76A6B"/>
    <w:rsid w:val="00C76B37"/>
    <w:rsid w:val="00C76F37"/>
    <w:rsid w:val="00C76F43"/>
    <w:rsid w:val="00C7731D"/>
    <w:rsid w:val="00C77371"/>
    <w:rsid w:val="00C7799E"/>
    <w:rsid w:val="00C77C55"/>
    <w:rsid w:val="00C77DF7"/>
    <w:rsid w:val="00C8004A"/>
    <w:rsid w:val="00C80059"/>
    <w:rsid w:val="00C80547"/>
    <w:rsid w:val="00C80C97"/>
    <w:rsid w:val="00C815F1"/>
    <w:rsid w:val="00C818F8"/>
    <w:rsid w:val="00C8198E"/>
    <w:rsid w:val="00C81B30"/>
    <w:rsid w:val="00C82387"/>
    <w:rsid w:val="00C823AF"/>
    <w:rsid w:val="00C8329E"/>
    <w:rsid w:val="00C834A3"/>
    <w:rsid w:val="00C836F2"/>
    <w:rsid w:val="00C838C2"/>
    <w:rsid w:val="00C84332"/>
    <w:rsid w:val="00C843FD"/>
    <w:rsid w:val="00C8534D"/>
    <w:rsid w:val="00C8591F"/>
    <w:rsid w:val="00C85940"/>
    <w:rsid w:val="00C85FA0"/>
    <w:rsid w:val="00C8624E"/>
    <w:rsid w:val="00C86379"/>
    <w:rsid w:val="00C864DB"/>
    <w:rsid w:val="00C86817"/>
    <w:rsid w:val="00C8714D"/>
    <w:rsid w:val="00C8781D"/>
    <w:rsid w:val="00C87E17"/>
    <w:rsid w:val="00C87FAD"/>
    <w:rsid w:val="00C901A9"/>
    <w:rsid w:val="00C902B6"/>
    <w:rsid w:val="00C905AC"/>
    <w:rsid w:val="00C906BF"/>
    <w:rsid w:val="00C90AFC"/>
    <w:rsid w:val="00C90B43"/>
    <w:rsid w:val="00C90C65"/>
    <w:rsid w:val="00C90C82"/>
    <w:rsid w:val="00C90F7A"/>
    <w:rsid w:val="00C90FB3"/>
    <w:rsid w:val="00C91707"/>
    <w:rsid w:val="00C91A8F"/>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26"/>
    <w:rsid w:val="00C93297"/>
    <w:rsid w:val="00C934C7"/>
    <w:rsid w:val="00C93589"/>
    <w:rsid w:val="00C94292"/>
    <w:rsid w:val="00C9449C"/>
    <w:rsid w:val="00C945EC"/>
    <w:rsid w:val="00C9487D"/>
    <w:rsid w:val="00C94C29"/>
    <w:rsid w:val="00C94C62"/>
    <w:rsid w:val="00C94C81"/>
    <w:rsid w:val="00C94C87"/>
    <w:rsid w:val="00C94E45"/>
    <w:rsid w:val="00C952BF"/>
    <w:rsid w:val="00C95300"/>
    <w:rsid w:val="00C95548"/>
    <w:rsid w:val="00C95730"/>
    <w:rsid w:val="00C95962"/>
    <w:rsid w:val="00C95CD4"/>
    <w:rsid w:val="00C96127"/>
    <w:rsid w:val="00C961F5"/>
    <w:rsid w:val="00C96FE0"/>
    <w:rsid w:val="00C973E2"/>
    <w:rsid w:val="00C97AB0"/>
    <w:rsid w:val="00C97AF1"/>
    <w:rsid w:val="00C97D88"/>
    <w:rsid w:val="00C97E2C"/>
    <w:rsid w:val="00C97E38"/>
    <w:rsid w:val="00CA0151"/>
    <w:rsid w:val="00CA09AA"/>
    <w:rsid w:val="00CA0BAF"/>
    <w:rsid w:val="00CA0EAB"/>
    <w:rsid w:val="00CA114D"/>
    <w:rsid w:val="00CA1225"/>
    <w:rsid w:val="00CA13E8"/>
    <w:rsid w:val="00CA18D2"/>
    <w:rsid w:val="00CA2124"/>
    <w:rsid w:val="00CA261A"/>
    <w:rsid w:val="00CA2919"/>
    <w:rsid w:val="00CA2BAF"/>
    <w:rsid w:val="00CA2C56"/>
    <w:rsid w:val="00CA3072"/>
    <w:rsid w:val="00CA343C"/>
    <w:rsid w:val="00CA374F"/>
    <w:rsid w:val="00CA3CF5"/>
    <w:rsid w:val="00CA409C"/>
    <w:rsid w:val="00CA4A3F"/>
    <w:rsid w:val="00CA4C14"/>
    <w:rsid w:val="00CA4DC3"/>
    <w:rsid w:val="00CA4FE7"/>
    <w:rsid w:val="00CA51A0"/>
    <w:rsid w:val="00CA5974"/>
    <w:rsid w:val="00CA59AB"/>
    <w:rsid w:val="00CA5D26"/>
    <w:rsid w:val="00CA5D4A"/>
    <w:rsid w:val="00CA610A"/>
    <w:rsid w:val="00CA6164"/>
    <w:rsid w:val="00CA625F"/>
    <w:rsid w:val="00CA6CDE"/>
    <w:rsid w:val="00CA7202"/>
    <w:rsid w:val="00CA73B2"/>
    <w:rsid w:val="00CA74E8"/>
    <w:rsid w:val="00CA7680"/>
    <w:rsid w:val="00CA7801"/>
    <w:rsid w:val="00CA7D8D"/>
    <w:rsid w:val="00CB047F"/>
    <w:rsid w:val="00CB050A"/>
    <w:rsid w:val="00CB0C2A"/>
    <w:rsid w:val="00CB11BD"/>
    <w:rsid w:val="00CB1368"/>
    <w:rsid w:val="00CB1467"/>
    <w:rsid w:val="00CB16B2"/>
    <w:rsid w:val="00CB170F"/>
    <w:rsid w:val="00CB1D87"/>
    <w:rsid w:val="00CB1D94"/>
    <w:rsid w:val="00CB1F2A"/>
    <w:rsid w:val="00CB2072"/>
    <w:rsid w:val="00CB23DE"/>
    <w:rsid w:val="00CB242E"/>
    <w:rsid w:val="00CB2836"/>
    <w:rsid w:val="00CB30FC"/>
    <w:rsid w:val="00CB3460"/>
    <w:rsid w:val="00CB3886"/>
    <w:rsid w:val="00CB3C8D"/>
    <w:rsid w:val="00CB4727"/>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9F5"/>
    <w:rsid w:val="00CB6F9E"/>
    <w:rsid w:val="00CB710E"/>
    <w:rsid w:val="00CB7648"/>
    <w:rsid w:val="00CB7A0B"/>
    <w:rsid w:val="00CB7B6B"/>
    <w:rsid w:val="00CB7E60"/>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4BA"/>
    <w:rsid w:val="00CC3949"/>
    <w:rsid w:val="00CC3AC0"/>
    <w:rsid w:val="00CC3E8C"/>
    <w:rsid w:val="00CC400F"/>
    <w:rsid w:val="00CC4365"/>
    <w:rsid w:val="00CC488C"/>
    <w:rsid w:val="00CC4C5E"/>
    <w:rsid w:val="00CC4CCC"/>
    <w:rsid w:val="00CC4CCF"/>
    <w:rsid w:val="00CC4F58"/>
    <w:rsid w:val="00CC4FF9"/>
    <w:rsid w:val="00CC57AE"/>
    <w:rsid w:val="00CC5867"/>
    <w:rsid w:val="00CC5A3D"/>
    <w:rsid w:val="00CC5E0D"/>
    <w:rsid w:val="00CC606C"/>
    <w:rsid w:val="00CC60AA"/>
    <w:rsid w:val="00CC68B6"/>
    <w:rsid w:val="00CC6B0F"/>
    <w:rsid w:val="00CC6C99"/>
    <w:rsid w:val="00CC728B"/>
    <w:rsid w:val="00CC7356"/>
    <w:rsid w:val="00CC74D5"/>
    <w:rsid w:val="00CC7A6D"/>
    <w:rsid w:val="00CC7BD9"/>
    <w:rsid w:val="00CC7DF5"/>
    <w:rsid w:val="00CD03C3"/>
    <w:rsid w:val="00CD04B6"/>
    <w:rsid w:val="00CD04FE"/>
    <w:rsid w:val="00CD0740"/>
    <w:rsid w:val="00CD0768"/>
    <w:rsid w:val="00CD0CB9"/>
    <w:rsid w:val="00CD11D6"/>
    <w:rsid w:val="00CD14CB"/>
    <w:rsid w:val="00CD179D"/>
    <w:rsid w:val="00CD1B57"/>
    <w:rsid w:val="00CD1E74"/>
    <w:rsid w:val="00CD223B"/>
    <w:rsid w:val="00CD2585"/>
    <w:rsid w:val="00CD25A6"/>
    <w:rsid w:val="00CD2670"/>
    <w:rsid w:val="00CD283A"/>
    <w:rsid w:val="00CD2962"/>
    <w:rsid w:val="00CD2DBE"/>
    <w:rsid w:val="00CD309B"/>
    <w:rsid w:val="00CD3122"/>
    <w:rsid w:val="00CD325D"/>
    <w:rsid w:val="00CD3D0C"/>
    <w:rsid w:val="00CD3E10"/>
    <w:rsid w:val="00CD3F09"/>
    <w:rsid w:val="00CD3FAF"/>
    <w:rsid w:val="00CD492B"/>
    <w:rsid w:val="00CD4F29"/>
    <w:rsid w:val="00CD50EE"/>
    <w:rsid w:val="00CD5423"/>
    <w:rsid w:val="00CD5C02"/>
    <w:rsid w:val="00CD61E3"/>
    <w:rsid w:val="00CD6731"/>
    <w:rsid w:val="00CD6804"/>
    <w:rsid w:val="00CD6814"/>
    <w:rsid w:val="00CD6E0B"/>
    <w:rsid w:val="00CD6F74"/>
    <w:rsid w:val="00CD73B9"/>
    <w:rsid w:val="00CD755F"/>
    <w:rsid w:val="00CD7780"/>
    <w:rsid w:val="00CD787F"/>
    <w:rsid w:val="00CE025E"/>
    <w:rsid w:val="00CE030D"/>
    <w:rsid w:val="00CE03B6"/>
    <w:rsid w:val="00CE05F2"/>
    <w:rsid w:val="00CE098A"/>
    <w:rsid w:val="00CE0B01"/>
    <w:rsid w:val="00CE0CBF"/>
    <w:rsid w:val="00CE0FBF"/>
    <w:rsid w:val="00CE1116"/>
    <w:rsid w:val="00CE112E"/>
    <w:rsid w:val="00CE1162"/>
    <w:rsid w:val="00CE1225"/>
    <w:rsid w:val="00CE132D"/>
    <w:rsid w:val="00CE152F"/>
    <w:rsid w:val="00CE212D"/>
    <w:rsid w:val="00CE2456"/>
    <w:rsid w:val="00CE253D"/>
    <w:rsid w:val="00CE2561"/>
    <w:rsid w:val="00CE2566"/>
    <w:rsid w:val="00CE26F5"/>
    <w:rsid w:val="00CE2D5A"/>
    <w:rsid w:val="00CE2EB0"/>
    <w:rsid w:val="00CE2EC2"/>
    <w:rsid w:val="00CE3257"/>
    <w:rsid w:val="00CE367C"/>
    <w:rsid w:val="00CE3749"/>
    <w:rsid w:val="00CE3FA3"/>
    <w:rsid w:val="00CE436D"/>
    <w:rsid w:val="00CE43D3"/>
    <w:rsid w:val="00CE5086"/>
    <w:rsid w:val="00CE5112"/>
    <w:rsid w:val="00CE5A5B"/>
    <w:rsid w:val="00CE5A7F"/>
    <w:rsid w:val="00CE5E50"/>
    <w:rsid w:val="00CE697C"/>
    <w:rsid w:val="00CE698C"/>
    <w:rsid w:val="00CE69F3"/>
    <w:rsid w:val="00CE6AD5"/>
    <w:rsid w:val="00CE6E24"/>
    <w:rsid w:val="00CE71BB"/>
    <w:rsid w:val="00CE73F8"/>
    <w:rsid w:val="00CE755E"/>
    <w:rsid w:val="00CE76BD"/>
    <w:rsid w:val="00CE775C"/>
    <w:rsid w:val="00CE79BC"/>
    <w:rsid w:val="00CF02AC"/>
    <w:rsid w:val="00CF057C"/>
    <w:rsid w:val="00CF06E6"/>
    <w:rsid w:val="00CF0912"/>
    <w:rsid w:val="00CF095B"/>
    <w:rsid w:val="00CF09D0"/>
    <w:rsid w:val="00CF0CC6"/>
    <w:rsid w:val="00CF0D78"/>
    <w:rsid w:val="00CF0E93"/>
    <w:rsid w:val="00CF17EF"/>
    <w:rsid w:val="00CF18AB"/>
    <w:rsid w:val="00CF1AA6"/>
    <w:rsid w:val="00CF1BE1"/>
    <w:rsid w:val="00CF20C8"/>
    <w:rsid w:val="00CF233B"/>
    <w:rsid w:val="00CF23D5"/>
    <w:rsid w:val="00CF23E3"/>
    <w:rsid w:val="00CF2639"/>
    <w:rsid w:val="00CF277A"/>
    <w:rsid w:val="00CF2C07"/>
    <w:rsid w:val="00CF2F5F"/>
    <w:rsid w:val="00CF2FBF"/>
    <w:rsid w:val="00CF3112"/>
    <w:rsid w:val="00CF33BA"/>
    <w:rsid w:val="00CF3654"/>
    <w:rsid w:val="00CF3E81"/>
    <w:rsid w:val="00CF3F01"/>
    <w:rsid w:val="00CF414F"/>
    <w:rsid w:val="00CF448D"/>
    <w:rsid w:val="00CF46E1"/>
    <w:rsid w:val="00CF50A9"/>
    <w:rsid w:val="00CF5D82"/>
    <w:rsid w:val="00CF6061"/>
    <w:rsid w:val="00CF61A3"/>
    <w:rsid w:val="00CF6218"/>
    <w:rsid w:val="00CF66DE"/>
    <w:rsid w:val="00CF6848"/>
    <w:rsid w:val="00CF6992"/>
    <w:rsid w:val="00CF6AF3"/>
    <w:rsid w:val="00CF6C9A"/>
    <w:rsid w:val="00CF6EED"/>
    <w:rsid w:val="00CF6F64"/>
    <w:rsid w:val="00CF7888"/>
    <w:rsid w:val="00CF7C2C"/>
    <w:rsid w:val="00CF7CCF"/>
    <w:rsid w:val="00D00522"/>
    <w:rsid w:val="00D00B22"/>
    <w:rsid w:val="00D0173E"/>
    <w:rsid w:val="00D017EE"/>
    <w:rsid w:val="00D0182B"/>
    <w:rsid w:val="00D0186E"/>
    <w:rsid w:val="00D01881"/>
    <w:rsid w:val="00D01C73"/>
    <w:rsid w:val="00D02369"/>
    <w:rsid w:val="00D0253B"/>
    <w:rsid w:val="00D02685"/>
    <w:rsid w:val="00D02707"/>
    <w:rsid w:val="00D02C36"/>
    <w:rsid w:val="00D02E17"/>
    <w:rsid w:val="00D02E71"/>
    <w:rsid w:val="00D0327B"/>
    <w:rsid w:val="00D03334"/>
    <w:rsid w:val="00D03CD2"/>
    <w:rsid w:val="00D04FC8"/>
    <w:rsid w:val="00D0505A"/>
    <w:rsid w:val="00D05216"/>
    <w:rsid w:val="00D05287"/>
    <w:rsid w:val="00D05393"/>
    <w:rsid w:val="00D05F00"/>
    <w:rsid w:val="00D05FD4"/>
    <w:rsid w:val="00D06088"/>
    <w:rsid w:val="00D06639"/>
    <w:rsid w:val="00D0675C"/>
    <w:rsid w:val="00D06800"/>
    <w:rsid w:val="00D06B22"/>
    <w:rsid w:val="00D06CDD"/>
    <w:rsid w:val="00D06DED"/>
    <w:rsid w:val="00D0735B"/>
    <w:rsid w:val="00D078A9"/>
    <w:rsid w:val="00D078C9"/>
    <w:rsid w:val="00D07DCA"/>
    <w:rsid w:val="00D07F97"/>
    <w:rsid w:val="00D105EB"/>
    <w:rsid w:val="00D109A4"/>
    <w:rsid w:val="00D112DD"/>
    <w:rsid w:val="00D11873"/>
    <w:rsid w:val="00D11C73"/>
    <w:rsid w:val="00D11E89"/>
    <w:rsid w:val="00D11EEE"/>
    <w:rsid w:val="00D11FAE"/>
    <w:rsid w:val="00D12440"/>
    <w:rsid w:val="00D12487"/>
    <w:rsid w:val="00D1249D"/>
    <w:rsid w:val="00D126E6"/>
    <w:rsid w:val="00D12A81"/>
    <w:rsid w:val="00D12B75"/>
    <w:rsid w:val="00D12EB0"/>
    <w:rsid w:val="00D13880"/>
    <w:rsid w:val="00D13BBC"/>
    <w:rsid w:val="00D13CCD"/>
    <w:rsid w:val="00D14204"/>
    <w:rsid w:val="00D14E26"/>
    <w:rsid w:val="00D153BF"/>
    <w:rsid w:val="00D158BE"/>
    <w:rsid w:val="00D15CFC"/>
    <w:rsid w:val="00D15D9D"/>
    <w:rsid w:val="00D15F30"/>
    <w:rsid w:val="00D1624D"/>
    <w:rsid w:val="00D16B24"/>
    <w:rsid w:val="00D16BA8"/>
    <w:rsid w:val="00D16DEE"/>
    <w:rsid w:val="00D174E5"/>
    <w:rsid w:val="00D17761"/>
    <w:rsid w:val="00D17865"/>
    <w:rsid w:val="00D17C5E"/>
    <w:rsid w:val="00D17CE8"/>
    <w:rsid w:val="00D17F37"/>
    <w:rsid w:val="00D20171"/>
    <w:rsid w:val="00D2018F"/>
    <w:rsid w:val="00D202B4"/>
    <w:rsid w:val="00D202D3"/>
    <w:rsid w:val="00D204C9"/>
    <w:rsid w:val="00D20728"/>
    <w:rsid w:val="00D20F77"/>
    <w:rsid w:val="00D2106C"/>
    <w:rsid w:val="00D2109E"/>
    <w:rsid w:val="00D21389"/>
    <w:rsid w:val="00D215E6"/>
    <w:rsid w:val="00D2171B"/>
    <w:rsid w:val="00D217CE"/>
    <w:rsid w:val="00D217F6"/>
    <w:rsid w:val="00D21810"/>
    <w:rsid w:val="00D21CC1"/>
    <w:rsid w:val="00D21DB8"/>
    <w:rsid w:val="00D2200D"/>
    <w:rsid w:val="00D220DF"/>
    <w:rsid w:val="00D22148"/>
    <w:rsid w:val="00D22406"/>
    <w:rsid w:val="00D22522"/>
    <w:rsid w:val="00D22D2B"/>
    <w:rsid w:val="00D23556"/>
    <w:rsid w:val="00D2388D"/>
    <w:rsid w:val="00D2390D"/>
    <w:rsid w:val="00D23B89"/>
    <w:rsid w:val="00D23CE2"/>
    <w:rsid w:val="00D23EAA"/>
    <w:rsid w:val="00D24500"/>
    <w:rsid w:val="00D2491A"/>
    <w:rsid w:val="00D24965"/>
    <w:rsid w:val="00D24FEC"/>
    <w:rsid w:val="00D25C26"/>
    <w:rsid w:val="00D261F9"/>
    <w:rsid w:val="00D261FB"/>
    <w:rsid w:val="00D26283"/>
    <w:rsid w:val="00D26288"/>
    <w:rsid w:val="00D263B5"/>
    <w:rsid w:val="00D263F5"/>
    <w:rsid w:val="00D26586"/>
    <w:rsid w:val="00D26DBE"/>
    <w:rsid w:val="00D26E45"/>
    <w:rsid w:val="00D273B0"/>
    <w:rsid w:val="00D27F01"/>
    <w:rsid w:val="00D30983"/>
    <w:rsid w:val="00D30C46"/>
    <w:rsid w:val="00D30FC7"/>
    <w:rsid w:val="00D31B49"/>
    <w:rsid w:val="00D31B9F"/>
    <w:rsid w:val="00D31BEA"/>
    <w:rsid w:val="00D322E4"/>
    <w:rsid w:val="00D324F0"/>
    <w:rsid w:val="00D32B6E"/>
    <w:rsid w:val="00D33313"/>
    <w:rsid w:val="00D33410"/>
    <w:rsid w:val="00D33AB3"/>
    <w:rsid w:val="00D33AFC"/>
    <w:rsid w:val="00D33C09"/>
    <w:rsid w:val="00D3410B"/>
    <w:rsid w:val="00D344C9"/>
    <w:rsid w:val="00D351CB"/>
    <w:rsid w:val="00D3527F"/>
    <w:rsid w:val="00D353FF"/>
    <w:rsid w:val="00D3609F"/>
    <w:rsid w:val="00D3610A"/>
    <w:rsid w:val="00D36202"/>
    <w:rsid w:val="00D3646C"/>
    <w:rsid w:val="00D3668C"/>
    <w:rsid w:val="00D366D3"/>
    <w:rsid w:val="00D368DF"/>
    <w:rsid w:val="00D369EA"/>
    <w:rsid w:val="00D36C8E"/>
    <w:rsid w:val="00D36EEC"/>
    <w:rsid w:val="00D370D6"/>
    <w:rsid w:val="00D37C2D"/>
    <w:rsid w:val="00D400AD"/>
    <w:rsid w:val="00D404CE"/>
    <w:rsid w:val="00D409A2"/>
    <w:rsid w:val="00D40BE3"/>
    <w:rsid w:val="00D40E25"/>
    <w:rsid w:val="00D40E78"/>
    <w:rsid w:val="00D41009"/>
    <w:rsid w:val="00D41281"/>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4F94"/>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50"/>
    <w:rsid w:val="00D47CD0"/>
    <w:rsid w:val="00D47E55"/>
    <w:rsid w:val="00D502FF"/>
    <w:rsid w:val="00D5044A"/>
    <w:rsid w:val="00D509A1"/>
    <w:rsid w:val="00D50DB0"/>
    <w:rsid w:val="00D50F47"/>
    <w:rsid w:val="00D50F95"/>
    <w:rsid w:val="00D5102A"/>
    <w:rsid w:val="00D513F0"/>
    <w:rsid w:val="00D51565"/>
    <w:rsid w:val="00D51635"/>
    <w:rsid w:val="00D51757"/>
    <w:rsid w:val="00D517E7"/>
    <w:rsid w:val="00D51AAF"/>
    <w:rsid w:val="00D51F84"/>
    <w:rsid w:val="00D52162"/>
    <w:rsid w:val="00D52200"/>
    <w:rsid w:val="00D52550"/>
    <w:rsid w:val="00D52784"/>
    <w:rsid w:val="00D5294C"/>
    <w:rsid w:val="00D5297A"/>
    <w:rsid w:val="00D52D27"/>
    <w:rsid w:val="00D52E1A"/>
    <w:rsid w:val="00D530BC"/>
    <w:rsid w:val="00D5346C"/>
    <w:rsid w:val="00D53658"/>
    <w:rsid w:val="00D53768"/>
    <w:rsid w:val="00D53C63"/>
    <w:rsid w:val="00D54ADA"/>
    <w:rsid w:val="00D54AF7"/>
    <w:rsid w:val="00D54C00"/>
    <w:rsid w:val="00D54C59"/>
    <w:rsid w:val="00D54D88"/>
    <w:rsid w:val="00D55115"/>
    <w:rsid w:val="00D5521C"/>
    <w:rsid w:val="00D552BA"/>
    <w:rsid w:val="00D553EA"/>
    <w:rsid w:val="00D5547E"/>
    <w:rsid w:val="00D554E6"/>
    <w:rsid w:val="00D55723"/>
    <w:rsid w:val="00D55B68"/>
    <w:rsid w:val="00D55C01"/>
    <w:rsid w:val="00D55C22"/>
    <w:rsid w:val="00D55C37"/>
    <w:rsid w:val="00D5632B"/>
    <w:rsid w:val="00D56330"/>
    <w:rsid w:val="00D563C2"/>
    <w:rsid w:val="00D56450"/>
    <w:rsid w:val="00D56600"/>
    <w:rsid w:val="00D566CB"/>
    <w:rsid w:val="00D56C31"/>
    <w:rsid w:val="00D56D65"/>
    <w:rsid w:val="00D570F8"/>
    <w:rsid w:val="00D572B2"/>
    <w:rsid w:val="00D573A2"/>
    <w:rsid w:val="00D578C5"/>
    <w:rsid w:val="00D57C20"/>
    <w:rsid w:val="00D57CEB"/>
    <w:rsid w:val="00D57F0A"/>
    <w:rsid w:val="00D6005F"/>
    <w:rsid w:val="00D600BE"/>
    <w:rsid w:val="00D60207"/>
    <w:rsid w:val="00D60700"/>
    <w:rsid w:val="00D60BCB"/>
    <w:rsid w:val="00D60CB2"/>
    <w:rsid w:val="00D60DD4"/>
    <w:rsid w:val="00D61059"/>
    <w:rsid w:val="00D61192"/>
    <w:rsid w:val="00D61B4E"/>
    <w:rsid w:val="00D62101"/>
    <w:rsid w:val="00D62243"/>
    <w:rsid w:val="00D622BE"/>
    <w:rsid w:val="00D624A5"/>
    <w:rsid w:val="00D626BF"/>
    <w:rsid w:val="00D6278F"/>
    <w:rsid w:val="00D627C0"/>
    <w:rsid w:val="00D62949"/>
    <w:rsid w:val="00D62DEC"/>
    <w:rsid w:val="00D62E52"/>
    <w:rsid w:val="00D62E5A"/>
    <w:rsid w:val="00D6315D"/>
    <w:rsid w:val="00D6394E"/>
    <w:rsid w:val="00D63B04"/>
    <w:rsid w:val="00D63BAD"/>
    <w:rsid w:val="00D63C5F"/>
    <w:rsid w:val="00D63EFD"/>
    <w:rsid w:val="00D6410E"/>
    <w:rsid w:val="00D6433E"/>
    <w:rsid w:val="00D64346"/>
    <w:rsid w:val="00D6447E"/>
    <w:rsid w:val="00D64709"/>
    <w:rsid w:val="00D647F9"/>
    <w:rsid w:val="00D6485C"/>
    <w:rsid w:val="00D64CB8"/>
    <w:rsid w:val="00D6513F"/>
    <w:rsid w:val="00D65357"/>
    <w:rsid w:val="00D65404"/>
    <w:rsid w:val="00D6575A"/>
    <w:rsid w:val="00D657DF"/>
    <w:rsid w:val="00D65837"/>
    <w:rsid w:val="00D65A79"/>
    <w:rsid w:val="00D65AAD"/>
    <w:rsid w:val="00D65B5D"/>
    <w:rsid w:val="00D65DAF"/>
    <w:rsid w:val="00D66022"/>
    <w:rsid w:val="00D66065"/>
    <w:rsid w:val="00D6610B"/>
    <w:rsid w:val="00D662E2"/>
    <w:rsid w:val="00D66957"/>
    <w:rsid w:val="00D66DAA"/>
    <w:rsid w:val="00D671E9"/>
    <w:rsid w:val="00D67A3D"/>
    <w:rsid w:val="00D67AC6"/>
    <w:rsid w:val="00D67D09"/>
    <w:rsid w:val="00D67DA4"/>
    <w:rsid w:val="00D67EF9"/>
    <w:rsid w:val="00D7010A"/>
    <w:rsid w:val="00D7040B"/>
    <w:rsid w:val="00D7060E"/>
    <w:rsid w:val="00D70648"/>
    <w:rsid w:val="00D70816"/>
    <w:rsid w:val="00D70F5E"/>
    <w:rsid w:val="00D70F87"/>
    <w:rsid w:val="00D71083"/>
    <w:rsid w:val="00D710A4"/>
    <w:rsid w:val="00D7123A"/>
    <w:rsid w:val="00D71392"/>
    <w:rsid w:val="00D71C76"/>
    <w:rsid w:val="00D71F20"/>
    <w:rsid w:val="00D72585"/>
    <w:rsid w:val="00D72A67"/>
    <w:rsid w:val="00D73347"/>
    <w:rsid w:val="00D73A3C"/>
    <w:rsid w:val="00D73A6B"/>
    <w:rsid w:val="00D73CC9"/>
    <w:rsid w:val="00D73DAD"/>
    <w:rsid w:val="00D73E0D"/>
    <w:rsid w:val="00D74461"/>
    <w:rsid w:val="00D7480B"/>
    <w:rsid w:val="00D74937"/>
    <w:rsid w:val="00D749E4"/>
    <w:rsid w:val="00D74AF7"/>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7BD"/>
    <w:rsid w:val="00D77B6A"/>
    <w:rsid w:val="00D77FF2"/>
    <w:rsid w:val="00D800A1"/>
    <w:rsid w:val="00D80226"/>
    <w:rsid w:val="00D8036A"/>
    <w:rsid w:val="00D8042B"/>
    <w:rsid w:val="00D805F2"/>
    <w:rsid w:val="00D80AB8"/>
    <w:rsid w:val="00D80C93"/>
    <w:rsid w:val="00D80CCB"/>
    <w:rsid w:val="00D810AD"/>
    <w:rsid w:val="00D81307"/>
    <w:rsid w:val="00D817FD"/>
    <w:rsid w:val="00D81837"/>
    <w:rsid w:val="00D81900"/>
    <w:rsid w:val="00D81C3D"/>
    <w:rsid w:val="00D81C74"/>
    <w:rsid w:val="00D81E9C"/>
    <w:rsid w:val="00D81EB1"/>
    <w:rsid w:val="00D81FA7"/>
    <w:rsid w:val="00D820A7"/>
    <w:rsid w:val="00D820F3"/>
    <w:rsid w:val="00D829AC"/>
    <w:rsid w:val="00D83401"/>
    <w:rsid w:val="00D83A89"/>
    <w:rsid w:val="00D83DAF"/>
    <w:rsid w:val="00D83F49"/>
    <w:rsid w:val="00D84026"/>
    <w:rsid w:val="00D84268"/>
    <w:rsid w:val="00D846C5"/>
    <w:rsid w:val="00D84D27"/>
    <w:rsid w:val="00D8508D"/>
    <w:rsid w:val="00D8586C"/>
    <w:rsid w:val="00D864A4"/>
    <w:rsid w:val="00D86B37"/>
    <w:rsid w:val="00D86ED1"/>
    <w:rsid w:val="00D87012"/>
    <w:rsid w:val="00D87154"/>
    <w:rsid w:val="00D87214"/>
    <w:rsid w:val="00D8778A"/>
    <w:rsid w:val="00D90029"/>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064"/>
    <w:rsid w:val="00D943B0"/>
    <w:rsid w:val="00D9469D"/>
    <w:rsid w:val="00D948A0"/>
    <w:rsid w:val="00D94BB0"/>
    <w:rsid w:val="00D94EA5"/>
    <w:rsid w:val="00D94FF3"/>
    <w:rsid w:val="00D9532A"/>
    <w:rsid w:val="00D957C0"/>
    <w:rsid w:val="00D95878"/>
    <w:rsid w:val="00D95B3C"/>
    <w:rsid w:val="00D95BF0"/>
    <w:rsid w:val="00D95BFF"/>
    <w:rsid w:val="00D95D70"/>
    <w:rsid w:val="00D96193"/>
    <w:rsid w:val="00D96DD2"/>
    <w:rsid w:val="00D975DD"/>
    <w:rsid w:val="00D978F5"/>
    <w:rsid w:val="00D97E86"/>
    <w:rsid w:val="00D97ED5"/>
    <w:rsid w:val="00D97F81"/>
    <w:rsid w:val="00DA0CD3"/>
    <w:rsid w:val="00DA0FC0"/>
    <w:rsid w:val="00DA10AB"/>
    <w:rsid w:val="00DA1603"/>
    <w:rsid w:val="00DA1771"/>
    <w:rsid w:val="00DA1C03"/>
    <w:rsid w:val="00DA1D80"/>
    <w:rsid w:val="00DA2046"/>
    <w:rsid w:val="00DA2129"/>
    <w:rsid w:val="00DA23BC"/>
    <w:rsid w:val="00DA23D2"/>
    <w:rsid w:val="00DA29C4"/>
    <w:rsid w:val="00DA2CD7"/>
    <w:rsid w:val="00DA2D90"/>
    <w:rsid w:val="00DA3994"/>
    <w:rsid w:val="00DA3B0C"/>
    <w:rsid w:val="00DA3B43"/>
    <w:rsid w:val="00DA3BE7"/>
    <w:rsid w:val="00DA3F00"/>
    <w:rsid w:val="00DA43CA"/>
    <w:rsid w:val="00DA4406"/>
    <w:rsid w:val="00DA46AB"/>
    <w:rsid w:val="00DA4735"/>
    <w:rsid w:val="00DA492A"/>
    <w:rsid w:val="00DA4990"/>
    <w:rsid w:val="00DA4B10"/>
    <w:rsid w:val="00DA4C6E"/>
    <w:rsid w:val="00DA4D11"/>
    <w:rsid w:val="00DA50C0"/>
    <w:rsid w:val="00DA5A53"/>
    <w:rsid w:val="00DA5CA9"/>
    <w:rsid w:val="00DA5E7E"/>
    <w:rsid w:val="00DA6566"/>
    <w:rsid w:val="00DA6759"/>
    <w:rsid w:val="00DA6A59"/>
    <w:rsid w:val="00DA714A"/>
    <w:rsid w:val="00DA71AF"/>
    <w:rsid w:val="00DA71FA"/>
    <w:rsid w:val="00DA727D"/>
    <w:rsid w:val="00DA7A85"/>
    <w:rsid w:val="00DA7BC7"/>
    <w:rsid w:val="00DA7E4C"/>
    <w:rsid w:val="00DB0483"/>
    <w:rsid w:val="00DB0487"/>
    <w:rsid w:val="00DB0564"/>
    <w:rsid w:val="00DB1083"/>
    <w:rsid w:val="00DB1491"/>
    <w:rsid w:val="00DB1539"/>
    <w:rsid w:val="00DB191A"/>
    <w:rsid w:val="00DB1D7B"/>
    <w:rsid w:val="00DB1DEC"/>
    <w:rsid w:val="00DB1F98"/>
    <w:rsid w:val="00DB2551"/>
    <w:rsid w:val="00DB31AE"/>
    <w:rsid w:val="00DB3519"/>
    <w:rsid w:val="00DB35C7"/>
    <w:rsid w:val="00DB39DE"/>
    <w:rsid w:val="00DB3BC8"/>
    <w:rsid w:val="00DB3D52"/>
    <w:rsid w:val="00DB3F63"/>
    <w:rsid w:val="00DB4146"/>
    <w:rsid w:val="00DB42C3"/>
    <w:rsid w:val="00DB4322"/>
    <w:rsid w:val="00DB4755"/>
    <w:rsid w:val="00DB485F"/>
    <w:rsid w:val="00DB4F9D"/>
    <w:rsid w:val="00DB54BD"/>
    <w:rsid w:val="00DB560E"/>
    <w:rsid w:val="00DB57D2"/>
    <w:rsid w:val="00DB5830"/>
    <w:rsid w:val="00DB5836"/>
    <w:rsid w:val="00DB5A21"/>
    <w:rsid w:val="00DB5BEA"/>
    <w:rsid w:val="00DB5DEB"/>
    <w:rsid w:val="00DB5EE5"/>
    <w:rsid w:val="00DB62A6"/>
    <w:rsid w:val="00DB6500"/>
    <w:rsid w:val="00DB6598"/>
    <w:rsid w:val="00DB6646"/>
    <w:rsid w:val="00DB665F"/>
    <w:rsid w:val="00DB6842"/>
    <w:rsid w:val="00DB68FF"/>
    <w:rsid w:val="00DB6FA9"/>
    <w:rsid w:val="00DB71FD"/>
    <w:rsid w:val="00DB7427"/>
    <w:rsid w:val="00DB749A"/>
    <w:rsid w:val="00DB7893"/>
    <w:rsid w:val="00DB7D62"/>
    <w:rsid w:val="00DB7D8C"/>
    <w:rsid w:val="00DB7E8C"/>
    <w:rsid w:val="00DC0071"/>
    <w:rsid w:val="00DC0715"/>
    <w:rsid w:val="00DC091F"/>
    <w:rsid w:val="00DC09FF"/>
    <w:rsid w:val="00DC0F66"/>
    <w:rsid w:val="00DC0F93"/>
    <w:rsid w:val="00DC0FC3"/>
    <w:rsid w:val="00DC1252"/>
    <w:rsid w:val="00DC1384"/>
    <w:rsid w:val="00DC13D4"/>
    <w:rsid w:val="00DC1479"/>
    <w:rsid w:val="00DC1624"/>
    <w:rsid w:val="00DC1763"/>
    <w:rsid w:val="00DC229F"/>
    <w:rsid w:val="00DC22B7"/>
    <w:rsid w:val="00DC257F"/>
    <w:rsid w:val="00DC2898"/>
    <w:rsid w:val="00DC28A6"/>
    <w:rsid w:val="00DC28EC"/>
    <w:rsid w:val="00DC3131"/>
    <w:rsid w:val="00DC35E3"/>
    <w:rsid w:val="00DC39CE"/>
    <w:rsid w:val="00DC3E1F"/>
    <w:rsid w:val="00DC4287"/>
    <w:rsid w:val="00DC4B72"/>
    <w:rsid w:val="00DC4D82"/>
    <w:rsid w:val="00DC4E9C"/>
    <w:rsid w:val="00DC50B8"/>
    <w:rsid w:val="00DC522F"/>
    <w:rsid w:val="00DC588E"/>
    <w:rsid w:val="00DC65D8"/>
    <w:rsid w:val="00DC6812"/>
    <w:rsid w:val="00DC6A94"/>
    <w:rsid w:val="00DC7073"/>
    <w:rsid w:val="00DC765F"/>
    <w:rsid w:val="00DC7704"/>
    <w:rsid w:val="00DC7722"/>
    <w:rsid w:val="00DC775B"/>
    <w:rsid w:val="00DC77CB"/>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714"/>
    <w:rsid w:val="00DD2F7D"/>
    <w:rsid w:val="00DD2FE5"/>
    <w:rsid w:val="00DD30D4"/>
    <w:rsid w:val="00DD31F5"/>
    <w:rsid w:val="00DD3401"/>
    <w:rsid w:val="00DD3430"/>
    <w:rsid w:val="00DD3480"/>
    <w:rsid w:val="00DD3565"/>
    <w:rsid w:val="00DD360E"/>
    <w:rsid w:val="00DD38EF"/>
    <w:rsid w:val="00DD3AF2"/>
    <w:rsid w:val="00DD3B4D"/>
    <w:rsid w:val="00DD3B9B"/>
    <w:rsid w:val="00DD49D3"/>
    <w:rsid w:val="00DD5528"/>
    <w:rsid w:val="00DD5C5F"/>
    <w:rsid w:val="00DD6396"/>
    <w:rsid w:val="00DD642D"/>
    <w:rsid w:val="00DD6C70"/>
    <w:rsid w:val="00DD6CED"/>
    <w:rsid w:val="00DD6DA2"/>
    <w:rsid w:val="00DD6F53"/>
    <w:rsid w:val="00DD70F7"/>
    <w:rsid w:val="00DD761C"/>
    <w:rsid w:val="00DD7DF3"/>
    <w:rsid w:val="00DE0171"/>
    <w:rsid w:val="00DE0333"/>
    <w:rsid w:val="00DE044F"/>
    <w:rsid w:val="00DE04B5"/>
    <w:rsid w:val="00DE0558"/>
    <w:rsid w:val="00DE11B8"/>
    <w:rsid w:val="00DE147F"/>
    <w:rsid w:val="00DE183E"/>
    <w:rsid w:val="00DE21CF"/>
    <w:rsid w:val="00DE279F"/>
    <w:rsid w:val="00DE2AD9"/>
    <w:rsid w:val="00DE2D4B"/>
    <w:rsid w:val="00DE3083"/>
    <w:rsid w:val="00DE33AF"/>
    <w:rsid w:val="00DE3A0B"/>
    <w:rsid w:val="00DE3E7C"/>
    <w:rsid w:val="00DE3F33"/>
    <w:rsid w:val="00DE3F49"/>
    <w:rsid w:val="00DE450D"/>
    <w:rsid w:val="00DE464E"/>
    <w:rsid w:val="00DE4664"/>
    <w:rsid w:val="00DE47CE"/>
    <w:rsid w:val="00DE480D"/>
    <w:rsid w:val="00DE4B0C"/>
    <w:rsid w:val="00DE4D74"/>
    <w:rsid w:val="00DE516B"/>
    <w:rsid w:val="00DE5566"/>
    <w:rsid w:val="00DE5C2F"/>
    <w:rsid w:val="00DE6167"/>
    <w:rsid w:val="00DE61AA"/>
    <w:rsid w:val="00DE66C4"/>
    <w:rsid w:val="00DE6A5A"/>
    <w:rsid w:val="00DE6AE9"/>
    <w:rsid w:val="00DE6F2E"/>
    <w:rsid w:val="00DE7012"/>
    <w:rsid w:val="00DE7832"/>
    <w:rsid w:val="00DE7D03"/>
    <w:rsid w:val="00DF02EC"/>
    <w:rsid w:val="00DF056B"/>
    <w:rsid w:val="00DF0C19"/>
    <w:rsid w:val="00DF0D33"/>
    <w:rsid w:val="00DF0E63"/>
    <w:rsid w:val="00DF0FE6"/>
    <w:rsid w:val="00DF1300"/>
    <w:rsid w:val="00DF1698"/>
    <w:rsid w:val="00DF1758"/>
    <w:rsid w:val="00DF1ADA"/>
    <w:rsid w:val="00DF1DE2"/>
    <w:rsid w:val="00DF1F02"/>
    <w:rsid w:val="00DF1FD6"/>
    <w:rsid w:val="00DF27C9"/>
    <w:rsid w:val="00DF2BD3"/>
    <w:rsid w:val="00DF2DDB"/>
    <w:rsid w:val="00DF300A"/>
    <w:rsid w:val="00DF3195"/>
    <w:rsid w:val="00DF32AF"/>
    <w:rsid w:val="00DF3307"/>
    <w:rsid w:val="00DF3A17"/>
    <w:rsid w:val="00DF3A6C"/>
    <w:rsid w:val="00DF3BA2"/>
    <w:rsid w:val="00DF4158"/>
    <w:rsid w:val="00DF4430"/>
    <w:rsid w:val="00DF4920"/>
    <w:rsid w:val="00DF4AFC"/>
    <w:rsid w:val="00DF4C07"/>
    <w:rsid w:val="00DF4DEA"/>
    <w:rsid w:val="00DF4F19"/>
    <w:rsid w:val="00DF4F87"/>
    <w:rsid w:val="00DF5270"/>
    <w:rsid w:val="00DF576F"/>
    <w:rsid w:val="00DF6014"/>
    <w:rsid w:val="00DF6824"/>
    <w:rsid w:val="00DF6D3C"/>
    <w:rsid w:val="00DF7226"/>
    <w:rsid w:val="00DF7879"/>
    <w:rsid w:val="00DF7FF9"/>
    <w:rsid w:val="00E000AA"/>
    <w:rsid w:val="00E004D1"/>
    <w:rsid w:val="00E00633"/>
    <w:rsid w:val="00E00A07"/>
    <w:rsid w:val="00E00CFB"/>
    <w:rsid w:val="00E00EFF"/>
    <w:rsid w:val="00E0138A"/>
    <w:rsid w:val="00E013CA"/>
    <w:rsid w:val="00E015AA"/>
    <w:rsid w:val="00E019EA"/>
    <w:rsid w:val="00E01D68"/>
    <w:rsid w:val="00E026AE"/>
    <w:rsid w:val="00E028E6"/>
    <w:rsid w:val="00E02C20"/>
    <w:rsid w:val="00E02CD9"/>
    <w:rsid w:val="00E02CF6"/>
    <w:rsid w:val="00E032C1"/>
    <w:rsid w:val="00E03874"/>
    <w:rsid w:val="00E039C0"/>
    <w:rsid w:val="00E03A1A"/>
    <w:rsid w:val="00E03A8F"/>
    <w:rsid w:val="00E03B59"/>
    <w:rsid w:val="00E04277"/>
    <w:rsid w:val="00E042DC"/>
    <w:rsid w:val="00E046BC"/>
    <w:rsid w:val="00E046C1"/>
    <w:rsid w:val="00E049B0"/>
    <w:rsid w:val="00E049EC"/>
    <w:rsid w:val="00E04AE7"/>
    <w:rsid w:val="00E04E2D"/>
    <w:rsid w:val="00E04EE6"/>
    <w:rsid w:val="00E04FB3"/>
    <w:rsid w:val="00E05A43"/>
    <w:rsid w:val="00E05B03"/>
    <w:rsid w:val="00E05E45"/>
    <w:rsid w:val="00E0646D"/>
    <w:rsid w:val="00E06AF4"/>
    <w:rsid w:val="00E06EDB"/>
    <w:rsid w:val="00E0714A"/>
    <w:rsid w:val="00E0729D"/>
    <w:rsid w:val="00E07686"/>
    <w:rsid w:val="00E07A3F"/>
    <w:rsid w:val="00E07D27"/>
    <w:rsid w:val="00E07D9B"/>
    <w:rsid w:val="00E07E45"/>
    <w:rsid w:val="00E1007C"/>
    <w:rsid w:val="00E102BD"/>
    <w:rsid w:val="00E1039D"/>
    <w:rsid w:val="00E103F8"/>
    <w:rsid w:val="00E104DE"/>
    <w:rsid w:val="00E1074E"/>
    <w:rsid w:val="00E1086A"/>
    <w:rsid w:val="00E10ADD"/>
    <w:rsid w:val="00E10E14"/>
    <w:rsid w:val="00E10E7A"/>
    <w:rsid w:val="00E11D58"/>
    <w:rsid w:val="00E11E3A"/>
    <w:rsid w:val="00E11EB8"/>
    <w:rsid w:val="00E125EE"/>
    <w:rsid w:val="00E12775"/>
    <w:rsid w:val="00E12A5A"/>
    <w:rsid w:val="00E12DAD"/>
    <w:rsid w:val="00E12FC8"/>
    <w:rsid w:val="00E136AE"/>
    <w:rsid w:val="00E137EA"/>
    <w:rsid w:val="00E138E9"/>
    <w:rsid w:val="00E139D0"/>
    <w:rsid w:val="00E13ADE"/>
    <w:rsid w:val="00E13CF3"/>
    <w:rsid w:val="00E140C2"/>
    <w:rsid w:val="00E14372"/>
    <w:rsid w:val="00E143F1"/>
    <w:rsid w:val="00E145E0"/>
    <w:rsid w:val="00E14845"/>
    <w:rsid w:val="00E14913"/>
    <w:rsid w:val="00E14F7D"/>
    <w:rsid w:val="00E150B1"/>
    <w:rsid w:val="00E15352"/>
    <w:rsid w:val="00E15468"/>
    <w:rsid w:val="00E154A1"/>
    <w:rsid w:val="00E1554C"/>
    <w:rsid w:val="00E15722"/>
    <w:rsid w:val="00E15A4C"/>
    <w:rsid w:val="00E15F08"/>
    <w:rsid w:val="00E1626E"/>
    <w:rsid w:val="00E1645D"/>
    <w:rsid w:val="00E164A6"/>
    <w:rsid w:val="00E164E8"/>
    <w:rsid w:val="00E1654E"/>
    <w:rsid w:val="00E167D4"/>
    <w:rsid w:val="00E16AEB"/>
    <w:rsid w:val="00E16B25"/>
    <w:rsid w:val="00E16B53"/>
    <w:rsid w:val="00E16FB2"/>
    <w:rsid w:val="00E1737B"/>
    <w:rsid w:val="00E175FF"/>
    <w:rsid w:val="00E17A78"/>
    <w:rsid w:val="00E17C3F"/>
    <w:rsid w:val="00E17CFB"/>
    <w:rsid w:val="00E17F26"/>
    <w:rsid w:val="00E202F9"/>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1D"/>
    <w:rsid w:val="00E2446F"/>
    <w:rsid w:val="00E244E3"/>
    <w:rsid w:val="00E247BD"/>
    <w:rsid w:val="00E2481D"/>
    <w:rsid w:val="00E24EC0"/>
    <w:rsid w:val="00E250DB"/>
    <w:rsid w:val="00E250E7"/>
    <w:rsid w:val="00E25347"/>
    <w:rsid w:val="00E257DB"/>
    <w:rsid w:val="00E25F49"/>
    <w:rsid w:val="00E2617B"/>
    <w:rsid w:val="00E2690E"/>
    <w:rsid w:val="00E26A24"/>
    <w:rsid w:val="00E272A9"/>
    <w:rsid w:val="00E272C2"/>
    <w:rsid w:val="00E272FE"/>
    <w:rsid w:val="00E27EEB"/>
    <w:rsid w:val="00E30517"/>
    <w:rsid w:val="00E305B5"/>
    <w:rsid w:val="00E30608"/>
    <w:rsid w:val="00E3070A"/>
    <w:rsid w:val="00E30785"/>
    <w:rsid w:val="00E30A72"/>
    <w:rsid w:val="00E30ABC"/>
    <w:rsid w:val="00E30BEB"/>
    <w:rsid w:val="00E30D53"/>
    <w:rsid w:val="00E312CB"/>
    <w:rsid w:val="00E31371"/>
    <w:rsid w:val="00E31506"/>
    <w:rsid w:val="00E315DA"/>
    <w:rsid w:val="00E31985"/>
    <w:rsid w:val="00E3210F"/>
    <w:rsid w:val="00E32252"/>
    <w:rsid w:val="00E327EE"/>
    <w:rsid w:val="00E32E04"/>
    <w:rsid w:val="00E32E0E"/>
    <w:rsid w:val="00E330DC"/>
    <w:rsid w:val="00E332B9"/>
    <w:rsid w:val="00E33802"/>
    <w:rsid w:val="00E33814"/>
    <w:rsid w:val="00E33908"/>
    <w:rsid w:val="00E339C6"/>
    <w:rsid w:val="00E33BB9"/>
    <w:rsid w:val="00E33E4D"/>
    <w:rsid w:val="00E3445D"/>
    <w:rsid w:val="00E3457A"/>
    <w:rsid w:val="00E345F6"/>
    <w:rsid w:val="00E34F08"/>
    <w:rsid w:val="00E3506A"/>
    <w:rsid w:val="00E356A2"/>
    <w:rsid w:val="00E35F47"/>
    <w:rsid w:val="00E362BC"/>
    <w:rsid w:val="00E37575"/>
    <w:rsid w:val="00E377BF"/>
    <w:rsid w:val="00E37C25"/>
    <w:rsid w:val="00E37EB7"/>
    <w:rsid w:val="00E40297"/>
    <w:rsid w:val="00E40362"/>
    <w:rsid w:val="00E40954"/>
    <w:rsid w:val="00E40DAE"/>
    <w:rsid w:val="00E40F66"/>
    <w:rsid w:val="00E410FE"/>
    <w:rsid w:val="00E41A3E"/>
    <w:rsid w:val="00E41D2F"/>
    <w:rsid w:val="00E427A3"/>
    <w:rsid w:val="00E42A09"/>
    <w:rsid w:val="00E42ADE"/>
    <w:rsid w:val="00E42E0D"/>
    <w:rsid w:val="00E42FF3"/>
    <w:rsid w:val="00E432AE"/>
    <w:rsid w:val="00E43510"/>
    <w:rsid w:val="00E4356E"/>
    <w:rsid w:val="00E438BA"/>
    <w:rsid w:val="00E43F1E"/>
    <w:rsid w:val="00E43FBE"/>
    <w:rsid w:val="00E4434D"/>
    <w:rsid w:val="00E448F3"/>
    <w:rsid w:val="00E44C1F"/>
    <w:rsid w:val="00E44F6A"/>
    <w:rsid w:val="00E452D0"/>
    <w:rsid w:val="00E45421"/>
    <w:rsid w:val="00E4577C"/>
    <w:rsid w:val="00E45A07"/>
    <w:rsid w:val="00E45A6F"/>
    <w:rsid w:val="00E45A9D"/>
    <w:rsid w:val="00E460A1"/>
    <w:rsid w:val="00E4679E"/>
    <w:rsid w:val="00E46809"/>
    <w:rsid w:val="00E46814"/>
    <w:rsid w:val="00E468E4"/>
    <w:rsid w:val="00E46BDA"/>
    <w:rsid w:val="00E46CC9"/>
    <w:rsid w:val="00E46F78"/>
    <w:rsid w:val="00E471C0"/>
    <w:rsid w:val="00E47878"/>
    <w:rsid w:val="00E47B8B"/>
    <w:rsid w:val="00E47D5F"/>
    <w:rsid w:val="00E47D96"/>
    <w:rsid w:val="00E47E0E"/>
    <w:rsid w:val="00E47EBF"/>
    <w:rsid w:val="00E500A1"/>
    <w:rsid w:val="00E509E6"/>
    <w:rsid w:val="00E50FA0"/>
    <w:rsid w:val="00E51548"/>
    <w:rsid w:val="00E515A3"/>
    <w:rsid w:val="00E517F6"/>
    <w:rsid w:val="00E51A30"/>
    <w:rsid w:val="00E51E23"/>
    <w:rsid w:val="00E52017"/>
    <w:rsid w:val="00E52775"/>
    <w:rsid w:val="00E52937"/>
    <w:rsid w:val="00E52B7A"/>
    <w:rsid w:val="00E52C47"/>
    <w:rsid w:val="00E52CCE"/>
    <w:rsid w:val="00E52DCB"/>
    <w:rsid w:val="00E52F76"/>
    <w:rsid w:val="00E5315C"/>
    <w:rsid w:val="00E538E0"/>
    <w:rsid w:val="00E53EAE"/>
    <w:rsid w:val="00E53FBB"/>
    <w:rsid w:val="00E543BD"/>
    <w:rsid w:val="00E548A8"/>
    <w:rsid w:val="00E54AFB"/>
    <w:rsid w:val="00E54C37"/>
    <w:rsid w:val="00E54D33"/>
    <w:rsid w:val="00E55488"/>
    <w:rsid w:val="00E556A3"/>
    <w:rsid w:val="00E55BCA"/>
    <w:rsid w:val="00E55F3F"/>
    <w:rsid w:val="00E566A9"/>
    <w:rsid w:val="00E56897"/>
    <w:rsid w:val="00E5711F"/>
    <w:rsid w:val="00E5719D"/>
    <w:rsid w:val="00E571FE"/>
    <w:rsid w:val="00E5765B"/>
    <w:rsid w:val="00E57A8F"/>
    <w:rsid w:val="00E6000E"/>
    <w:rsid w:val="00E602C9"/>
    <w:rsid w:val="00E60352"/>
    <w:rsid w:val="00E608B7"/>
    <w:rsid w:val="00E60F80"/>
    <w:rsid w:val="00E613DF"/>
    <w:rsid w:val="00E61764"/>
    <w:rsid w:val="00E61A52"/>
    <w:rsid w:val="00E61DAC"/>
    <w:rsid w:val="00E621DD"/>
    <w:rsid w:val="00E624DA"/>
    <w:rsid w:val="00E629F9"/>
    <w:rsid w:val="00E62AF2"/>
    <w:rsid w:val="00E62EE5"/>
    <w:rsid w:val="00E62FD5"/>
    <w:rsid w:val="00E630F7"/>
    <w:rsid w:val="00E63105"/>
    <w:rsid w:val="00E6331F"/>
    <w:rsid w:val="00E63995"/>
    <w:rsid w:val="00E63EF4"/>
    <w:rsid w:val="00E6412A"/>
    <w:rsid w:val="00E64286"/>
    <w:rsid w:val="00E64763"/>
    <w:rsid w:val="00E65E6B"/>
    <w:rsid w:val="00E6640D"/>
    <w:rsid w:val="00E66477"/>
    <w:rsid w:val="00E6682F"/>
    <w:rsid w:val="00E66A1B"/>
    <w:rsid w:val="00E66A77"/>
    <w:rsid w:val="00E67551"/>
    <w:rsid w:val="00E676A6"/>
    <w:rsid w:val="00E67953"/>
    <w:rsid w:val="00E67CCD"/>
    <w:rsid w:val="00E67D24"/>
    <w:rsid w:val="00E67D67"/>
    <w:rsid w:val="00E67E2F"/>
    <w:rsid w:val="00E701EB"/>
    <w:rsid w:val="00E705E5"/>
    <w:rsid w:val="00E70B0C"/>
    <w:rsid w:val="00E71101"/>
    <w:rsid w:val="00E71315"/>
    <w:rsid w:val="00E714FC"/>
    <w:rsid w:val="00E71764"/>
    <w:rsid w:val="00E71DF1"/>
    <w:rsid w:val="00E722EF"/>
    <w:rsid w:val="00E723D3"/>
    <w:rsid w:val="00E7242A"/>
    <w:rsid w:val="00E7245A"/>
    <w:rsid w:val="00E72ABE"/>
    <w:rsid w:val="00E72BCC"/>
    <w:rsid w:val="00E73065"/>
    <w:rsid w:val="00E7306F"/>
    <w:rsid w:val="00E73775"/>
    <w:rsid w:val="00E73E01"/>
    <w:rsid w:val="00E7429A"/>
    <w:rsid w:val="00E745E9"/>
    <w:rsid w:val="00E746AB"/>
    <w:rsid w:val="00E7476B"/>
    <w:rsid w:val="00E74B5A"/>
    <w:rsid w:val="00E74C6D"/>
    <w:rsid w:val="00E74DDD"/>
    <w:rsid w:val="00E7524F"/>
    <w:rsid w:val="00E7556D"/>
    <w:rsid w:val="00E756FB"/>
    <w:rsid w:val="00E75BCE"/>
    <w:rsid w:val="00E75C51"/>
    <w:rsid w:val="00E75C79"/>
    <w:rsid w:val="00E75F9B"/>
    <w:rsid w:val="00E760A7"/>
    <w:rsid w:val="00E76141"/>
    <w:rsid w:val="00E76270"/>
    <w:rsid w:val="00E76316"/>
    <w:rsid w:val="00E763ED"/>
    <w:rsid w:val="00E76ED7"/>
    <w:rsid w:val="00E77040"/>
    <w:rsid w:val="00E773D4"/>
    <w:rsid w:val="00E7766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2E5"/>
    <w:rsid w:val="00E83469"/>
    <w:rsid w:val="00E83C73"/>
    <w:rsid w:val="00E83DD2"/>
    <w:rsid w:val="00E83E6E"/>
    <w:rsid w:val="00E84088"/>
    <w:rsid w:val="00E845FB"/>
    <w:rsid w:val="00E84F87"/>
    <w:rsid w:val="00E850F7"/>
    <w:rsid w:val="00E85483"/>
    <w:rsid w:val="00E85796"/>
    <w:rsid w:val="00E8593F"/>
    <w:rsid w:val="00E859CA"/>
    <w:rsid w:val="00E86057"/>
    <w:rsid w:val="00E861F7"/>
    <w:rsid w:val="00E864B0"/>
    <w:rsid w:val="00E86647"/>
    <w:rsid w:val="00E86BA9"/>
    <w:rsid w:val="00E86DBF"/>
    <w:rsid w:val="00E86E81"/>
    <w:rsid w:val="00E87274"/>
    <w:rsid w:val="00E87565"/>
    <w:rsid w:val="00E879F0"/>
    <w:rsid w:val="00E87A83"/>
    <w:rsid w:val="00E87AE6"/>
    <w:rsid w:val="00E87AF8"/>
    <w:rsid w:val="00E87DCE"/>
    <w:rsid w:val="00E900A2"/>
    <w:rsid w:val="00E90199"/>
    <w:rsid w:val="00E913F0"/>
    <w:rsid w:val="00E91514"/>
    <w:rsid w:val="00E915E1"/>
    <w:rsid w:val="00E919F0"/>
    <w:rsid w:val="00E91B27"/>
    <w:rsid w:val="00E91B92"/>
    <w:rsid w:val="00E91BF2"/>
    <w:rsid w:val="00E91CD5"/>
    <w:rsid w:val="00E91DDE"/>
    <w:rsid w:val="00E91E61"/>
    <w:rsid w:val="00E920B8"/>
    <w:rsid w:val="00E92483"/>
    <w:rsid w:val="00E924C7"/>
    <w:rsid w:val="00E92E29"/>
    <w:rsid w:val="00E92F0A"/>
    <w:rsid w:val="00E93168"/>
    <w:rsid w:val="00E93251"/>
    <w:rsid w:val="00E9346A"/>
    <w:rsid w:val="00E93A7A"/>
    <w:rsid w:val="00E93B3D"/>
    <w:rsid w:val="00E93D80"/>
    <w:rsid w:val="00E94038"/>
    <w:rsid w:val="00E942A2"/>
    <w:rsid w:val="00E94307"/>
    <w:rsid w:val="00E943EF"/>
    <w:rsid w:val="00E944A2"/>
    <w:rsid w:val="00E945F6"/>
    <w:rsid w:val="00E9473F"/>
    <w:rsid w:val="00E94762"/>
    <w:rsid w:val="00E947DB"/>
    <w:rsid w:val="00E94CE0"/>
    <w:rsid w:val="00E94CEE"/>
    <w:rsid w:val="00E950FD"/>
    <w:rsid w:val="00E954A9"/>
    <w:rsid w:val="00E954B3"/>
    <w:rsid w:val="00E95754"/>
    <w:rsid w:val="00E957B8"/>
    <w:rsid w:val="00E95B52"/>
    <w:rsid w:val="00E95D01"/>
    <w:rsid w:val="00E95DAE"/>
    <w:rsid w:val="00E9627E"/>
    <w:rsid w:val="00E9694A"/>
    <w:rsid w:val="00E96C84"/>
    <w:rsid w:val="00E96FBC"/>
    <w:rsid w:val="00E970C4"/>
    <w:rsid w:val="00E9738B"/>
    <w:rsid w:val="00E97507"/>
    <w:rsid w:val="00E9760C"/>
    <w:rsid w:val="00EA0281"/>
    <w:rsid w:val="00EA02B4"/>
    <w:rsid w:val="00EA0BD3"/>
    <w:rsid w:val="00EA0BFA"/>
    <w:rsid w:val="00EA0E05"/>
    <w:rsid w:val="00EA0E10"/>
    <w:rsid w:val="00EA1468"/>
    <w:rsid w:val="00EA14FB"/>
    <w:rsid w:val="00EA1B4A"/>
    <w:rsid w:val="00EA1B65"/>
    <w:rsid w:val="00EA21F0"/>
    <w:rsid w:val="00EA2271"/>
    <w:rsid w:val="00EA2730"/>
    <w:rsid w:val="00EA2C87"/>
    <w:rsid w:val="00EA2D58"/>
    <w:rsid w:val="00EA3A0E"/>
    <w:rsid w:val="00EA3B32"/>
    <w:rsid w:val="00EA3D67"/>
    <w:rsid w:val="00EA3DB9"/>
    <w:rsid w:val="00EA3F86"/>
    <w:rsid w:val="00EA4256"/>
    <w:rsid w:val="00EA4581"/>
    <w:rsid w:val="00EA4608"/>
    <w:rsid w:val="00EA475F"/>
    <w:rsid w:val="00EA4877"/>
    <w:rsid w:val="00EA4A7A"/>
    <w:rsid w:val="00EA4AC2"/>
    <w:rsid w:val="00EA5029"/>
    <w:rsid w:val="00EA5335"/>
    <w:rsid w:val="00EA5CB0"/>
    <w:rsid w:val="00EA6506"/>
    <w:rsid w:val="00EA708C"/>
    <w:rsid w:val="00EA7A31"/>
    <w:rsid w:val="00EA7A7E"/>
    <w:rsid w:val="00EA7AF2"/>
    <w:rsid w:val="00EA7C2F"/>
    <w:rsid w:val="00EA7CC5"/>
    <w:rsid w:val="00EA7CE6"/>
    <w:rsid w:val="00EA7E15"/>
    <w:rsid w:val="00EA7E5E"/>
    <w:rsid w:val="00EA7E9E"/>
    <w:rsid w:val="00EA7EF5"/>
    <w:rsid w:val="00EA7F1F"/>
    <w:rsid w:val="00EB0073"/>
    <w:rsid w:val="00EB00CD"/>
    <w:rsid w:val="00EB0376"/>
    <w:rsid w:val="00EB03D0"/>
    <w:rsid w:val="00EB05DC"/>
    <w:rsid w:val="00EB080B"/>
    <w:rsid w:val="00EB0879"/>
    <w:rsid w:val="00EB113E"/>
    <w:rsid w:val="00EB1189"/>
    <w:rsid w:val="00EB1705"/>
    <w:rsid w:val="00EB1D4D"/>
    <w:rsid w:val="00EB1E07"/>
    <w:rsid w:val="00EB1E13"/>
    <w:rsid w:val="00EB224E"/>
    <w:rsid w:val="00EB2435"/>
    <w:rsid w:val="00EB269A"/>
    <w:rsid w:val="00EB2B2A"/>
    <w:rsid w:val="00EB2D02"/>
    <w:rsid w:val="00EB338E"/>
    <w:rsid w:val="00EB3495"/>
    <w:rsid w:val="00EB35D4"/>
    <w:rsid w:val="00EB3808"/>
    <w:rsid w:val="00EB3953"/>
    <w:rsid w:val="00EB39A0"/>
    <w:rsid w:val="00EB3A9C"/>
    <w:rsid w:val="00EB3BB5"/>
    <w:rsid w:val="00EB3C42"/>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6FD8"/>
    <w:rsid w:val="00EB7502"/>
    <w:rsid w:val="00EB7832"/>
    <w:rsid w:val="00EB7B45"/>
    <w:rsid w:val="00EB7C50"/>
    <w:rsid w:val="00EB7E4D"/>
    <w:rsid w:val="00EB7FE8"/>
    <w:rsid w:val="00EC00C3"/>
    <w:rsid w:val="00EC024D"/>
    <w:rsid w:val="00EC045E"/>
    <w:rsid w:val="00EC06E8"/>
    <w:rsid w:val="00EC0930"/>
    <w:rsid w:val="00EC117E"/>
    <w:rsid w:val="00EC183D"/>
    <w:rsid w:val="00EC1D83"/>
    <w:rsid w:val="00EC1F79"/>
    <w:rsid w:val="00EC2106"/>
    <w:rsid w:val="00EC2591"/>
    <w:rsid w:val="00EC273E"/>
    <w:rsid w:val="00EC2C35"/>
    <w:rsid w:val="00EC2E21"/>
    <w:rsid w:val="00EC30FD"/>
    <w:rsid w:val="00EC331F"/>
    <w:rsid w:val="00EC36DD"/>
    <w:rsid w:val="00EC382E"/>
    <w:rsid w:val="00EC45F5"/>
    <w:rsid w:val="00EC4C3D"/>
    <w:rsid w:val="00EC4D77"/>
    <w:rsid w:val="00EC4D7B"/>
    <w:rsid w:val="00EC4E2E"/>
    <w:rsid w:val="00EC4F04"/>
    <w:rsid w:val="00EC51DC"/>
    <w:rsid w:val="00EC555C"/>
    <w:rsid w:val="00EC5A0B"/>
    <w:rsid w:val="00EC5A47"/>
    <w:rsid w:val="00EC5F1A"/>
    <w:rsid w:val="00EC5FD9"/>
    <w:rsid w:val="00EC6337"/>
    <w:rsid w:val="00EC66D7"/>
    <w:rsid w:val="00EC6D68"/>
    <w:rsid w:val="00EC7183"/>
    <w:rsid w:val="00EC71AB"/>
    <w:rsid w:val="00EC768D"/>
    <w:rsid w:val="00EC7B62"/>
    <w:rsid w:val="00EC7BC5"/>
    <w:rsid w:val="00ED022F"/>
    <w:rsid w:val="00ED0332"/>
    <w:rsid w:val="00ED0DE8"/>
    <w:rsid w:val="00ED0EB9"/>
    <w:rsid w:val="00ED1447"/>
    <w:rsid w:val="00ED16A0"/>
    <w:rsid w:val="00ED1757"/>
    <w:rsid w:val="00ED17CE"/>
    <w:rsid w:val="00ED1975"/>
    <w:rsid w:val="00ED19B6"/>
    <w:rsid w:val="00ED1A39"/>
    <w:rsid w:val="00ED1D06"/>
    <w:rsid w:val="00ED207A"/>
    <w:rsid w:val="00ED24AE"/>
    <w:rsid w:val="00ED24BA"/>
    <w:rsid w:val="00ED298C"/>
    <w:rsid w:val="00ED2A3F"/>
    <w:rsid w:val="00ED2FF1"/>
    <w:rsid w:val="00ED30D4"/>
    <w:rsid w:val="00ED3207"/>
    <w:rsid w:val="00ED3274"/>
    <w:rsid w:val="00ED32E7"/>
    <w:rsid w:val="00ED350A"/>
    <w:rsid w:val="00ED3534"/>
    <w:rsid w:val="00ED35B9"/>
    <w:rsid w:val="00ED3637"/>
    <w:rsid w:val="00ED38D7"/>
    <w:rsid w:val="00ED3A76"/>
    <w:rsid w:val="00ED3B7D"/>
    <w:rsid w:val="00ED3C91"/>
    <w:rsid w:val="00ED4096"/>
    <w:rsid w:val="00ED4512"/>
    <w:rsid w:val="00ED4BEA"/>
    <w:rsid w:val="00ED4FE6"/>
    <w:rsid w:val="00ED5122"/>
    <w:rsid w:val="00ED54F7"/>
    <w:rsid w:val="00ED5727"/>
    <w:rsid w:val="00ED58F2"/>
    <w:rsid w:val="00ED7140"/>
    <w:rsid w:val="00ED75C2"/>
    <w:rsid w:val="00EE03F1"/>
    <w:rsid w:val="00EE08BC"/>
    <w:rsid w:val="00EE09C8"/>
    <w:rsid w:val="00EE09EA"/>
    <w:rsid w:val="00EE0A49"/>
    <w:rsid w:val="00EE0E09"/>
    <w:rsid w:val="00EE11EC"/>
    <w:rsid w:val="00EE12DA"/>
    <w:rsid w:val="00EE15CA"/>
    <w:rsid w:val="00EE18BB"/>
    <w:rsid w:val="00EE19F0"/>
    <w:rsid w:val="00EE1CDA"/>
    <w:rsid w:val="00EE1CE9"/>
    <w:rsid w:val="00EE24B7"/>
    <w:rsid w:val="00EE2AAB"/>
    <w:rsid w:val="00EE2B75"/>
    <w:rsid w:val="00EE2C45"/>
    <w:rsid w:val="00EE3203"/>
    <w:rsid w:val="00EE33A6"/>
    <w:rsid w:val="00EE3DCB"/>
    <w:rsid w:val="00EE3F05"/>
    <w:rsid w:val="00EE48AC"/>
    <w:rsid w:val="00EE49E0"/>
    <w:rsid w:val="00EE5112"/>
    <w:rsid w:val="00EE5289"/>
    <w:rsid w:val="00EE52B9"/>
    <w:rsid w:val="00EE569A"/>
    <w:rsid w:val="00EE5CF1"/>
    <w:rsid w:val="00EE62B4"/>
    <w:rsid w:val="00EE6359"/>
    <w:rsid w:val="00EE636D"/>
    <w:rsid w:val="00EE66B1"/>
    <w:rsid w:val="00EE67A5"/>
    <w:rsid w:val="00EE69D9"/>
    <w:rsid w:val="00EE7257"/>
    <w:rsid w:val="00EE7D91"/>
    <w:rsid w:val="00EE7ECE"/>
    <w:rsid w:val="00EF0225"/>
    <w:rsid w:val="00EF04CA"/>
    <w:rsid w:val="00EF0611"/>
    <w:rsid w:val="00EF082A"/>
    <w:rsid w:val="00EF0843"/>
    <w:rsid w:val="00EF0942"/>
    <w:rsid w:val="00EF0D8F"/>
    <w:rsid w:val="00EF0E50"/>
    <w:rsid w:val="00EF118F"/>
    <w:rsid w:val="00EF11CB"/>
    <w:rsid w:val="00EF1A4F"/>
    <w:rsid w:val="00EF20FD"/>
    <w:rsid w:val="00EF24B5"/>
    <w:rsid w:val="00EF2786"/>
    <w:rsid w:val="00EF2970"/>
    <w:rsid w:val="00EF2C3D"/>
    <w:rsid w:val="00EF32A3"/>
    <w:rsid w:val="00EF34CD"/>
    <w:rsid w:val="00EF39A6"/>
    <w:rsid w:val="00EF3A28"/>
    <w:rsid w:val="00EF3A3D"/>
    <w:rsid w:val="00EF3A4A"/>
    <w:rsid w:val="00EF3C93"/>
    <w:rsid w:val="00EF3D43"/>
    <w:rsid w:val="00EF447D"/>
    <w:rsid w:val="00EF493B"/>
    <w:rsid w:val="00EF4F32"/>
    <w:rsid w:val="00EF5247"/>
    <w:rsid w:val="00EF5326"/>
    <w:rsid w:val="00EF53DE"/>
    <w:rsid w:val="00EF5593"/>
    <w:rsid w:val="00EF56DE"/>
    <w:rsid w:val="00EF5861"/>
    <w:rsid w:val="00EF5AD2"/>
    <w:rsid w:val="00EF60E0"/>
    <w:rsid w:val="00EF6141"/>
    <w:rsid w:val="00EF63FC"/>
    <w:rsid w:val="00EF68E7"/>
    <w:rsid w:val="00EF6EF5"/>
    <w:rsid w:val="00EF6F55"/>
    <w:rsid w:val="00EF7194"/>
    <w:rsid w:val="00EF73AB"/>
    <w:rsid w:val="00EF74AB"/>
    <w:rsid w:val="00EF7614"/>
    <w:rsid w:val="00EF7878"/>
    <w:rsid w:val="00EF7DD6"/>
    <w:rsid w:val="00EF7E34"/>
    <w:rsid w:val="00F000F0"/>
    <w:rsid w:val="00F00180"/>
    <w:rsid w:val="00F006E4"/>
    <w:rsid w:val="00F00923"/>
    <w:rsid w:val="00F00A7F"/>
    <w:rsid w:val="00F00A86"/>
    <w:rsid w:val="00F00C9D"/>
    <w:rsid w:val="00F01640"/>
    <w:rsid w:val="00F016CC"/>
    <w:rsid w:val="00F016E1"/>
    <w:rsid w:val="00F017CB"/>
    <w:rsid w:val="00F0197D"/>
    <w:rsid w:val="00F019BB"/>
    <w:rsid w:val="00F01A58"/>
    <w:rsid w:val="00F023A1"/>
    <w:rsid w:val="00F024E9"/>
    <w:rsid w:val="00F026AE"/>
    <w:rsid w:val="00F027FF"/>
    <w:rsid w:val="00F028C9"/>
    <w:rsid w:val="00F02D95"/>
    <w:rsid w:val="00F0301D"/>
    <w:rsid w:val="00F0310F"/>
    <w:rsid w:val="00F032DF"/>
    <w:rsid w:val="00F03300"/>
    <w:rsid w:val="00F03355"/>
    <w:rsid w:val="00F03466"/>
    <w:rsid w:val="00F03791"/>
    <w:rsid w:val="00F0388F"/>
    <w:rsid w:val="00F03891"/>
    <w:rsid w:val="00F03A67"/>
    <w:rsid w:val="00F04030"/>
    <w:rsid w:val="00F04523"/>
    <w:rsid w:val="00F04551"/>
    <w:rsid w:val="00F048A6"/>
    <w:rsid w:val="00F04B22"/>
    <w:rsid w:val="00F04D51"/>
    <w:rsid w:val="00F04F3E"/>
    <w:rsid w:val="00F050D9"/>
    <w:rsid w:val="00F0522E"/>
    <w:rsid w:val="00F0535E"/>
    <w:rsid w:val="00F057AA"/>
    <w:rsid w:val="00F05BD9"/>
    <w:rsid w:val="00F05EED"/>
    <w:rsid w:val="00F0650D"/>
    <w:rsid w:val="00F06692"/>
    <w:rsid w:val="00F06D91"/>
    <w:rsid w:val="00F06F02"/>
    <w:rsid w:val="00F06FBB"/>
    <w:rsid w:val="00F071B3"/>
    <w:rsid w:val="00F07246"/>
    <w:rsid w:val="00F07C13"/>
    <w:rsid w:val="00F07F82"/>
    <w:rsid w:val="00F10437"/>
    <w:rsid w:val="00F10465"/>
    <w:rsid w:val="00F10738"/>
    <w:rsid w:val="00F10864"/>
    <w:rsid w:val="00F108F5"/>
    <w:rsid w:val="00F11003"/>
    <w:rsid w:val="00F110A5"/>
    <w:rsid w:val="00F1114C"/>
    <w:rsid w:val="00F111D5"/>
    <w:rsid w:val="00F1146B"/>
    <w:rsid w:val="00F115E0"/>
    <w:rsid w:val="00F1165E"/>
    <w:rsid w:val="00F11AB7"/>
    <w:rsid w:val="00F11B61"/>
    <w:rsid w:val="00F11CF5"/>
    <w:rsid w:val="00F11F38"/>
    <w:rsid w:val="00F124CB"/>
    <w:rsid w:val="00F12B3D"/>
    <w:rsid w:val="00F12D63"/>
    <w:rsid w:val="00F12E1C"/>
    <w:rsid w:val="00F13416"/>
    <w:rsid w:val="00F13BE5"/>
    <w:rsid w:val="00F14006"/>
    <w:rsid w:val="00F1403E"/>
    <w:rsid w:val="00F1415B"/>
    <w:rsid w:val="00F14606"/>
    <w:rsid w:val="00F1476B"/>
    <w:rsid w:val="00F149F8"/>
    <w:rsid w:val="00F152EE"/>
    <w:rsid w:val="00F15860"/>
    <w:rsid w:val="00F16035"/>
    <w:rsid w:val="00F16301"/>
    <w:rsid w:val="00F166F3"/>
    <w:rsid w:val="00F16BB1"/>
    <w:rsid w:val="00F16EFB"/>
    <w:rsid w:val="00F16FC3"/>
    <w:rsid w:val="00F17383"/>
    <w:rsid w:val="00F1754C"/>
    <w:rsid w:val="00F17A8F"/>
    <w:rsid w:val="00F17AD5"/>
    <w:rsid w:val="00F17AE3"/>
    <w:rsid w:val="00F17CA7"/>
    <w:rsid w:val="00F20046"/>
    <w:rsid w:val="00F2031A"/>
    <w:rsid w:val="00F206FE"/>
    <w:rsid w:val="00F2083D"/>
    <w:rsid w:val="00F20E4D"/>
    <w:rsid w:val="00F20F5B"/>
    <w:rsid w:val="00F20F67"/>
    <w:rsid w:val="00F21048"/>
    <w:rsid w:val="00F210AB"/>
    <w:rsid w:val="00F215C3"/>
    <w:rsid w:val="00F21857"/>
    <w:rsid w:val="00F218EF"/>
    <w:rsid w:val="00F21A0B"/>
    <w:rsid w:val="00F22369"/>
    <w:rsid w:val="00F22444"/>
    <w:rsid w:val="00F225EB"/>
    <w:rsid w:val="00F227B6"/>
    <w:rsid w:val="00F22880"/>
    <w:rsid w:val="00F22C50"/>
    <w:rsid w:val="00F22C96"/>
    <w:rsid w:val="00F2308B"/>
    <w:rsid w:val="00F2357F"/>
    <w:rsid w:val="00F238F6"/>
    <w:rsid w:val="00F23BD0"/>
    <w:rsid w:val="00F23D65"/>
    <w:rsid w:val="00F23FCA"/>
    <w:rsid w:val="00F244C0"/>
    <w:rsid w:val="00F2456B"/>
    <w:rsid w:val="00F24A57"/>
    <w:rsid w:val="00F24F4D"/>
    <w:rsid w:val="00F24FA0"/>
    <w:rsid w:val="00F250CE"/>
    <w:rsid w:val="00F25157"/>
    <w:rsid w:val="00F25EB4"/>
    <w:rsid w:val="00F25F12"/>
    <w:rsid w:val="00F2617C"/>
    <w:rsid w:val="00F2643A"/>
    <w:rsid w:val="00F26886"/>
    <w:rsid w:val="00F2699C"/>
    <w:rsid w:val="00F26AF5"/>
    <w:rsid w:val="00F26B24"/>
    <w:rsid w:val="00F27729"/>
    <w:rsid w:val="00F27E0C"/>
    <w:rsid w:val="00F3002F"/>
    <w:rsid w:val="00F30031"/>
    <w:rsid w:val="00F30353"/>
    <w:rsid w:val="00F308C0"/>
    <w:rsid w:val="00F309D2"/>
    <w:rsid w:val="00F31092"/>
    <w:rsid w:val="00F3159B"/>
    <w:rsid w:val="00F315C5"/>
    <w:rsid w:val="00F318E7"/>
    <w:rsid w:val="00F31931"/>
    <w:rsid w:val="00F31F17"/>
    <w:rsid w:val="00F31F79"/>
    <w:rsid w:val="00F3236F"/>
    <w:rsid w:val="00F32374"/>
    <w:rsid w:val="00F325B2"/>
    <w:rsid w:val="00F329BF"/>
    <w:rsid w:val="00F32F0E"/>
    <w:rsid w:val="00F32F3E"/>
    <w:rsid w:val="00F32FBF"/>
    <w:rsid w:val="00F336DB"/>
    <w:rsid w:val="00F3383E"/>
    <w:rsid w:val="00F33D9A"/>
    <w:rsid w:val="00F33E0B"/>
    <w:rsid w:val="00F33EBF"/>
    <w:rsid w:val="00F34286"/>
    <w:rsid w:val="00F342E5"/>
    <w:rsid w:val="00F346BC"/>
    <w:rsid w:val="00F35181"/>
    <w:rsid w:val="00F3521B"/>
    <w:rsid w:val="00F3524E"/>
    <w:rsid w:val="00F35561"/>
    <w:rsid w:val="00F35865"/>
    <w:rsid w:val="00F35972"/>
    <w:rsid w:val="00F35A79"/>
    <w:rsid w:val="00F35D4F"/>
    <w:rsid w:val="00F35E08"/>
    <w:rsid w:val="00F35E92"/>
    <w:rsid w:val="00F35F18"/>
    <w:rsid w:val="00F36190"/>
    <w:rsid w:val="00F3651B"/>
    <w:rsid w:val="00F367DF"/>
    <w:rsid w:val="00F369F3"/>
    <w:rsid w:val="00F370CB"/>
    <w:rsid w:val="00F374F1"/>
    <w:rsid w:val="00F377A2"/>
    <w:rsid w:val="00F37922"/>
    <w:rsid w:val="00F37AE3"/>
    <w:rsid w:val="00F37AEF"/>
    <w:rsid w:val="00F40649"/>
    <w:rsid w:val="00F40AA1"/>
    <w:rsid w:val="00F4125D"/>
    <w:rsid w:val="00F42373"/>
    <w:rsid w:val="00F42400"/>
    <w:rsid w:val="00F42541"/>
    <w:rsid w:val="00F42910"/>
    <w:rsid w:val="00F42C2B"/>
    <w:rsid w:val="00F43074"/>
    <w:rsid w:val="00F439C5"/>
    <w:rsid w:val="00F43AD1"/>
    <w:rsid w:val="00F44833"/>
    <w:rsid w:val="00F4559E"/>
    <w:rsid w:val="00F46245"/>
    <w:rsid w:val="00F465C1"/>
    <w:rsid w:val="00F4678D"/>
    <w:rsid w:val="00F467B0"/>
    <w:rsid w:val="00F46921"/>
    <w:rsid w:val="00F46E40"/>
    <w:rsid w:val="00F46F8B"/>
    <w:rsid w:val="00F47132"/>
    <w:rsid w:val="00F471BC"/>
    <w:rsid w:val="00F476F3"/>
    <w:rsid w:val="00F47728"/>
    <w:rsid w:val="00F478E7"/>
    <w:rsid w:val="00F47A4C"/>
    <w:rsid w:val="00F47AB9"/>
    <w:rsid w:val="00F47AFE"/>
    <w:rsid w:val="00F47CBA"/>
    <w:rsid w:val="00F50020"/>
    <w:rsid w:val="00F5037F"/>
    <w:rsid w:val="00F50671"/>
    <w:rsid w:val="00F50849"/>
    <w:rsid w:val="00F50A3D"/>
    <w:rsid w:val="00F513BA"/>
    <w:rsid w:val="00F51447"/>
    <w:rsid w:val="00F514EF"/>
    <w:rsid w:val="00F516F4"/>
    <w:rsid w:val="00F520D1"/>
    <w:rsid w:val="00F52756"/>
    <w:rsid w:val="00F52A47"/>
    <w:rsid w:val="00F52A4B"/>
    <w:rsid w:val="00F52A8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08EE"/>
    <w:rsid w:val="00F61158"/>
    <w:rsid w:val="00F61564"/>
    <w:rsid w:val="00F61701"/>
    <w:rsid w:val="00F61902"/>
    <w:rsid w:val="00F61CF4"/>
    <w:rsid w:val="00F61FDE"/>
    <w:rsid w:val="00F622E3"/>
    <w:rsid w:val="00F62377"/>
    <w:rsid w:val="00F62C76"/>
    <w:rsid w:val="00F63289"/>
    <w:rsid w:val="00F634A6"/>
    <w:rsid w:val="00F63622"/>
    <w:rsid w:val="00F6404E"/>
    <w:rsid w:val="00F6426F"/>
    <w:rsid w:val="00F6433C"/>
    <w:rsid w:val="00F644BD"/>
    <w:rsid w:val="00F6474A"/>
    <w:rsid w:val="00F64966"/>
    <w:rsid w:val="00F64D85"/>
    <w:rsid w:val="00F64E9B"/>
    <w:rsid w:val="00F64F9F"/>
    <w:rsid w:val="00F65153"/>
    <w:rsid w:val="00F6522A"/>
    <w:rsid w:val="00F65479"/>
    <w:rsid w:val="00F6557E"/>
    <w:rsid w:val="00F65913"/>
    <w:rsid w:val="00F660B8"/>
    <w:rsid w:val="00F6624A"/>
    <w:rsid w:val="00F664AF"/>
    <w:rsid w:val="00F6658E"/>
    <w:rsid w:val="00F66844"/>
    <w:rsid w:val="00F66892"/>
    <w:rsid w:val="00F669E3"/>
    <w:rsid w:val="00F66C2A"/>
    <w:rsid w:val="00F67A85"/>
    <w:rsid w:val="00F67B95"/>
    <w:rsid w:val="00F67C46"/>
    <w:rsid w:val="00F67F10"/>
    <w:rsid w:val="00F67F2E"/>
    <w:rsid w:val="00F704D0"/>
    <w:rsid w:val="00F70FF9"/>
    <w:rsid w:val="00F71026"/>
    <w:rsid w:val="00F71042"/>
    <w:rsid w:val="00F710A0"/>
    <w:rsid w:val="00F71976"/>
    <w:rsid w:val="00F71A99"/>
    <w:rsid w:val="00F71C4F"/>
    <w:rsid w:val="00F71C65"/>
    <w:rsid w:val="00F71F79"/>
    <w:rsid w:val="00F721A1"/>
    <w:rsid w:val="00F724E3"/>
    <w:rsid w:val="00F727AA"/>
    <w:rsid w:val="00F729CA"/>
    <w:rsid w:val="00F72B10"/>
    <w:rsid w:val="00F72C94"/>
    <w:rsid w:val="00F73121"/>
    <w:rsid w:val="00F73852"/>
    <w:rsid w:val="00F73C02"/>
    <w:rsid w:val="00F73C64"/>
    <w:rsid w:val="00F73D87"/>
    <w:rsid w:val="00F73F43"/>
    <w:rsid w:val="00F74609"/>
    <w:rsid w:val="00F74664"/>
    <w:rsid w:val="00F74791"/>
    <w:rsid w:val="00F74A7A"/>
    <w:rsid w:val="00F74BD2"/>
    <w:rsid w:val="00F74C84"/>
    <w:rsid w:val="00F7504F"/>
    <w:rsid w:val="00F75549"/>
    <w:rsid w:val="00F7564B"/>
    <w:rsid w:val="00F75CDB"/>
    <w:rsid w:val="00F75D5D"/>
    <w:rsid w:val="00F76138"/>
    <w:rsid w:val="00F76337"/>
    <w:rsid w:val="00F7639C"/>
    <w:rsid w:val="00F763DF"/>
    <w:rsid w:val="00F76793"/>
    <w:rsid w:val="00F76B2E"/>
    <w:rsid w:val="00F76B74"/>
    <w:rsid w:val="00F76D1E"/>
    <w:rsid w:val="00F76D2A"/>
    <w:rsid w:val="00F774B2"/>
    <w:rsid w:val="00F7792A"/>
    <w:rsid w:val="00F77A26"/>
    <w:rsid w:val="00F77C47"/>
    <w:rsid w:val="00F77CFA"/>
    <w:rsid w:val="00F80D8F"/>
    <w:rsid w:val="00F812A7"/>
    <w:rsid w:val="00F81311"/>
    <w:rsid w:val="00F81507"/>
    <w:rsid w:val="00F81625"/>
    <w:rsid w:val="00F81C47"/>
    <w:rsid w:val="00F81E0E"/>
    <w:rsid w:val="00F81E55"/>
    <w:rsid w:val="00F81E87"/>
    <w:rsid w:val="00F81F25"/>
    <w:rsid w:val="00F81F57"/>
    <w:rsid w:val="00F81F94"/>
    <w:rsid w:val="00F8231C"/>
    <w:rsid w:val="00F82CD8"/>
    <w:rsid w:val="00F82E78"/>
    <w:rsid w:val="00F83301"/>
    <w:rsid w:val="00F83564"/>
    <w:rsid w:val="00F836F5"/>
    <w:rsid w:val="00F837A7"/>
    <w:rsid w:val="00F837DD"/>
    <w:rsid w:val="00F842BC"/>
    <w:rsid w:val="00F84849"/>
    <w:rsid w:val="00F849D7"/>
    <w:rsid w:val="00F84A2F"/>
    <w:rsid w:val="00F84BAB"/>
    <w:rsid w:val="00F85015"/>
    <w:rsid w:val="00F850EB"/>
    <w:rsid w:val="00F85123"/>
    <w:rsid w:val="00F855CB"/>
    <w:rsid w:val="00F856C8"/>
    <w:rsid w:val="00F85744"/>
    <w:rsid w:val="00F85C00"/>
    <w:rsid w:val="00F85C0C"/>
    <w:rsid w:val="00F85F4B"/>
    <w:rsid w:val="00F85F9B"/>
    <w:rsid w:val="00F863EB"/>
    <w:rsid w:val="00F864D4"/>
    <w:rsid w:val="00F86538"/>
    <w:rsid w:val="00F8683A"/>
    <w:rsid w:val="00F869BE"/>
    <w:rsid w:val="00F86B20"/>
    <w:rsid w:val="00F86C43"/>
    <w:rsid w:val="00F86C8C"/>
    <w:rsid w:val="00F870D5"/>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827"/>
    <w:rsid w:val="00F90A89"/>
    <w:rsid w:val="00F90BEE"/>
    <w:rsid w:val="00F90C86"/>
    <w:rsid w:val="00F90D61"/>
    <w:rsid w:val="00F90FD6"/>
    <w:rsid w:val="00F910E4"/>
    <w:rsid w:val="00F91220"/>
    <w:rsid w:val="00F915AB"/>
    <w:rsid w:val="00F9174D"/>
    <w:rsid w:val="00F91906"/>
    <w:rsid w:val="00F91C3E"/>
    <w:rsid w:val="00F91CA2"/>
    <w:rsid w:val="00F91DAC"/>
    <w:rsid w:val="00F91DB1"/>
    <w:rsid w:val="00F91F7C"/>
    <w:rsid w:val="00F92126"/>
    <w:rsid w:val="00F92174"/>
    <w:rsid w:val="00F923DB"/>
    <w:rsid w:val="00F926C7"/>
    <w:rsid w:val="00F92725"/>
    <w:rsid w:val="00F92F19"/>
    <w:rsid w:val="00F93A3D"/>
    <w:rsid w:val="00F93D13"/>
    <w:rsid w:val="00F93EE6"/>
    <w:rsid w:val="00F94003"/>
    <w:rsid w:val="00F94412"/>
    <w:rsid w:val="00F94524"/>
    <w:rsid w:val="00F94737"/>
    <w:rsid w:val="00F9473D"/>
    <w:rsid w:val="00F9495D"/>
    <w:rsid w:val="00F94967"/>
    <w:rsid w:val="00F94DE2"/>
    <w:rsid w:val="00F95013"/>
    <w:rsid w:val="00F951BD"/>
    <w:rsid w:val="00F957E2"/>
    <w:rsid w:val="00F9632D"/>
    <w:rsid w:val="00F9644F"/>
    <w:rsid w:val="00F9649B"/>
    <w:rsid w:val="00F965D9"/>
    <w:rsid w:val="00F96842"/>
    <w:rsid w:val="00F969EB"/>
    <w:rsid w:val="00F96B50"/>
    <w:rsid w:val="00F96BE3"/>
    <w:rsid w:val="00F96C7A"/>
    <w:rsid w:val="00F96CB6"/>
    <w:rsid w:val="00F96E7C"/>
    <w:rsid w:val="00F974CD"/>
    <w:rsid w:val="00F975B5"/>
    <w:rsid w:val="00F97B2F"/>
    <w:rsid w:val="00F97C88"/>
    <w:rsid w:val="00FA03EA"/>
    <w:rsid w:val="00FA04BE"/>
    <w:rsid w:val="00FA0509"/>
    <w:rsid w:val="00FA09C3"/>
    <w:rsid w:val="00FA0A8A"/>
    <w:rsid w:val="00FA0E7C"/>
    <w:rsid w:val="00FA1108"/>
    <w:rsid w:val="00FA14A2"/>
    <w:rsid w:val="00FA19A2"/>
    <w:rsid w:val="00FA1CBF"/>
    <w:rsid w:val="00FA1D8F"/>
    <w:rsid w:val="00FA1F1D"/>
    <w:rsid w:val="00FA2002"/>
    <w:rsid w:val="00FA222A"/>
    <w:rsid w:val="00FA2526"/>
    <w:rsid w:val="00FA25D5"/>
    <w:rsid w:val="00FA2AB0"/>
    <w:rsid w:val="00FA363D"/>
    <w:rsid w:val="00FA3C1F"/>
    <w:rsid w:val="00FA3C7B"/>
    <w:rsid w:val="00FA3C84"/>
    <w:rsid w:val="00FA4297"/>
    <w:rsid w:val="00FA47D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7F4"/>
    <w:rsid w:val="00FA6A4B"/>
    <w:rsid w:val="00FA6A8C"/>
    <w:rsid w:val="00FA6BE1"/>
    <w:rsid w:val="00FA6D2E"/>
    <w:rsid w:val="00FA70DF"/>
    <w:rsid w:val="00FA7124"/>
    <w:rsid w:val="00FA7152"/>
    <w:rsid w:val="00FA7A20"/>
    <w:rsid w:val="00FA7AA6"/>
    <w:rsid w:val="00FA7B91"/>
    <w:rsid w:val="00FA7C04"/>
    <w:rsid w:val="00FB009F"/>
    <w:rsid w:val="00FB0443"/>
    <w:rsid w:val="00FB068B"/>
    <w:rsid w:val="00FB06D2"/>
    <w:rsid w:val="00FB0F6E"/>
    <w:rsid w:val="00FB15D5"/>
    <w:rsid w:val="00FB1694"/>
    <w:rsid w:val="00FB18E8"/>
    <w:rsid w:val="00FB19D8"/>
    <w:rsid w:val="00FB22E5"/>
    <w:rsid w:val="00FB2803"/>
    <w:rsid w:val="00FB2864"/>
    <w:rsid w:val="00FB2F94"/>
    <w:rsid w:val="00FB2FB7"/>
    <w:rsid w:val="00FB35AB"/>
    <w:rsid w:val="00FB38EA"/>
    <w:rsid w:val="00FB3CD6"/>
    <w:rsid w:val="00FB4065"/>
    <w:rsid w:val="00FB44CB"/>
    <w:rsid w:val="00FB4760"/>
    <w:rsid w:val="00FB47B5"/>
    <w:rsid w:val="00FB5236"/>
    <w:rsid w:val="00FB52FD"/>
    <w:rsid w:val="00FB57A7"/>
    <w:rsid w:val="00FB5A6F"/>
    <w:rsid w:val="00FB5D73"/>
    <w:rsid w:val="00FB6030"/>
    <w:rsid w:val="00FB6401"/>
    <w:rsid w:val="00FB66B5"/>
    <w:rsid w:val="00FB67DD"/>
    <w:rsid w:val="00FB68CE"/>
    <w:rsid w:val="00FB6B9D"/>
    <w:rsid w:val="00FB6C5F"/>
    <w:rsid w:val="00FB6C8C"/>
    <w:rsid w:val="00FB72CB"/>
    <w:rsid w:val="00FB7578"/>
    <w:rsid w:val="00FB77BB"/>
    <w:rsid w:val="00FB7A9C"/>
    <w:rsid w:val="00FB7D00"/>
    <w:rsid w:val="00FC03AD"/>
    <w:rsid w:val="00FC0AB4"/>
    <w:rsid w:val="00FC0B9B"/>
    <w:rsid w:val="00FC0E12"/>
    <w:rsid w:val="00FC15A1"/>
    <w:rsid w:val="00FC184E"/>
    <w:rsid w:val="00FC1859"/>
    <w:rsid w:val="00FC2075"/>
    <w:rsid w:val="00FC22FE"/>
    <w:rsid w:val="00FC23FA"/>
    <w:rsid w:val="00FC25D7"/>
    <w:rsid w:val="00FC2742"/>
    <w:rsid w:val="00FC2A75"/>
    <w:rsid w:val="00FC2EED"/>
    <w:rsid w:val="00FC330F"/>
    <w:rsid w:val="00FC37AA"/>
    <w:rsid w:val="00FC37F0"/>
    <w:rsid w:val="00FC3BBC"/>
    <w:rsid w:val="00FC3EEB"/>
    <w:rsid w:val="00FC40BF"/>
    <w:rsid w:val="00FC4278"/>
    <w:rsid w:val="00FC4423"/>
    <w:rsid w:val="00FC4516"/>
    <w:rsid w:val="00FC47D1"/>
    <w:rsid w:val="00FC4850"/>
    <w:rsid w:val="00FC4CA4"/>
    <w:rsid w:val="00FC4D2F"/>
    <w:rsid w:val="00FC4DD6"/>
    <w:rsid w:val="00FC545C"/>
    <w:rsid w:val="00FC553E"/>
    <w:rsid w:val="00FC6143"/>
    <w:rsid w:val="00FC65A0"/>
    <w:rsid w:val="00FC6B41"/>
    <w:rsid w:val="00FC6DC7"/>
    <w:rsid w:val="00FC6EF1"/>
    <w:rsid w:val="00FC7308"/>
    <w:rsid w:val="00FC76FD"/>
    <w:rsid w:val="00FC7DD2"/>
    <w:rsid w:val="00FC7F93"/>
    <w:rsid w:val="00FD0C32"/>
    <w:rsid w:val="00FD10D2"/>
    <w:rsid w:val="00FD111E"/>
    <w:rsid w:val="00FD1229"/>
    <w:rsid w:val="00FD1401"/>
    <w:rsid w:val="00FD14E4"/>
    <w:rsid w:val="00FD2804"/>
    <w:rsid w:val="00FD282A"/>
    <w:rsid w:val="00FD2875"/>
    <w:rsid w:val="00FD2A71"/>
    <w:rsid w:val="00FD2B29"/>
    <w:rsid w:val="00FD31EC"/>
    <w:rsid w:val="00FD3905"/>
    <w:rsid w:val="00FD3B8A"/>
    <w:rsid w:val="00FD40D0"/>
    <w:rsid w:val="00FD43D6"/>
    <w:rsid w:val="00FD4620"/>
    <w:rsid w:val="00FD48FE"/>
    <w:rsid w:val="00FD4C9D"/>
    <w:rsid w:val="00FD4CC0"/>
    <w:rsid w:val="00FD552B"/>
    <w:rsid w:val="00FD5642"/>
    <w:rsid w:val="00FD5EAC"/>
    <w:rsid w:val="00FD6318"/>
    <w:rsid w:val="00FD681C"/>
    <w:rsid w:val="00FD6859"/>
    <w:rsid w:val="00FD6A3D"/>
    <w:rsid w:val="00FD6CCB"/>
    <w:rsid w:val="00FD6EF6"/>
    <w:rsid w:val="00FD6F9D"/>
    <w:rsid w:val="00FD7001"/>
    <w:rsid w:val="00FD7240"/>
    <w:rsid w:val="00FD72D9"/>
    <w:rsid w:val="00FD73AE"/>
    <w:rsid w:val="00FD75AC"/>
    <w:rsid w:val="00FD7D67"/>
    <w:rsid w:val="00FD7F6A"/>
    <w:rsid w:val="00FE01F8"/>
    <w:rsid w:val="00FE03A5"/>
    <w:rsid w:val="00FE04B6"/>
    <w:rsid w:val="00FE05E5"/>
    <w:rsid w:val="00FE0657"/>
    <w:rsid w:val="00FE07D8"/>
    <w:rsid w:val="00FE0D0B"/>
    <w:rsid w:val="00FE0E57"/>
    <w:rsid w:val="00FE11F5"/>
    <w:rsid w:val="00FE19FD"/>
    <w:rsid w:val="00FE1D8F"/>
    <w:rsid w:val="00FE20AB"/>
    <w:rsid w:val="00FE22FE"/>
    <w:rsid w:val="00FE26CB"/>
    <w:rsid w:val="00FE2B7B"/>
    <w:rsid w:val="00FE306A"/>
    <w:rsid w:val="00FE3100"/>
    <w:rsid w:val="00FE3439"/>
    <w:rsid w:val="00FE3768"/>
    <w:rsid w:val="00FE37C6"/>
    <w:rsid w:val="00FE417B"/>
    <w:rsid w:val="00FE436D"/>
    <w:rsid w:val="00FE49BD"/>
    <w:rsid w:val="00FE501E"/>
    <w:rsid w:val="00FE5172"/>
    <w:rsid w:val="00FE5410"/>
    <w:rsid w:val="00FE544A"/>
    <w:rsid w:val="00FE54B4"/>
    <w:rsid w:val="00FE57AD"/>
    <w:rsid w:val="00FE5977"/>
    <w:rsid w:val="00FE59D6"/>
    <w:rsid w:val="00FE5BA0"/>
    <w:rsid w:val="00FE5BDB"/>
    <w:rsid w:val="00FE627C"/>
    <w:rsid w:val="00FE6DA0"/>
    <w:rsid w:val="00FE6DEC"/>
    <w:rsid w:val="00FE73DD"/>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CF"/>
    <w:rsid w:val="00FF1862"/>
    <w:rsid w:val="00FF1BAF"/>
    <w:rsid w:val="00FF1E0C"/>
    <w:rsid w:val="00FF1E43"/>
    <w:rsid w:val="00FF2077"/>
    <w:rsid w:val="00FF29B2"/>
    <w:rsid w:val="00FF2A88"/>
    <w:rsid w:val="00FF30B9"/>
    <w:rsid w:val="00FF32DE"/>
    <w:rsid w:val="00FF3345"/>
    <w:rsid w:val="00FF37C5"/>
    <w:rsid w:val="00FF38DA"/>
    <w:rsid w:val="00FF39D7"/>
    <w:rsid w:val="00FF3A12"/>
    <w:rsid w:val="00FF3B82"/>
    <w:rsid w:val="00FF3CFC"/>
    <w:rsid w:val="00FF3F68"/>
    <w:rsid w:val="00FF437C"/>
    <w:rsid w:val="00FF43AF"/>
    <w:rsid w:val="00FF44A2"/>
    <w:rsid w:val="00FF48E0"/>
    <w:rsid w:val="00FF4C7C"/>
    <w:rsid w:val="00FF4D22"/>
    <w:rsid w:val="00FF4F61"/>
    <w:rsid w:val="00FF4FCD"/>
    <w:rsid w:val="00FF5026"/>
    <w:rsid w:val="00FF5173"/>
    <w:rsid w:val="00FF51D0"/>
    <w:rsid w:val="00FF52CC"/>
    <w:rsid w:val="00FF52E3"/>
    <w:rsid w:val="00FF5458"/>
    <w:rsid w:val="00FF54BC"/>
    <w:rsid w:val="00FF5EFE"/>
    <w:rsid w:val="00FF609A"/>
    <w:rsid w:val="00FF60A4"/>
    <w:rsid w:val="00FF6CF6"/>
    <w:rsid w:val="00FF707C"/>
    <w:rsid w:val="00FF73C1"/>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219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C2192"/>
    <w:pPr>
      <w:numPr>
        <w:numId w:val="9"/>
      </w:numPr>
      <w:overflowPunct/>
      <w:autoSpaceDE/>
      <w:autoSpaceDN/>
      <w:adjustRightInd/>
      <w:spacing w:after="0"/>
      <w:textAlignment w:val="auto"/>
    </w:pPr>
    <w:rPr>
      <w:rFonts w:eastAsia="Calibri"/>
      <w:i/>
      <w:iCs/>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spacing w:beforeLines="100"/>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C1150F"/>
    <w:pPr>
      <w:numPr>
        <w:numId w:val="6"/>
      </w:numPr>
      <w:overflowPunct/>
      <w:autoSpaceDE/>
      <w:autoSpaceDN/>
      <w:adjustRightInd/>
      <w:spacing w:after="0"/>
      <w:jc w:val="left"/>
      <w:textAlignment w:val="auto"/>
    </w:pPr>
    <w:rPr>
      <w:kern w:val="2"/>
      <w:sz w:val="20"/>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C1150F"/>
    <w:rPr>
      <w:rFonts w:ascii="Times New Roman" w:hAnsi="Times New Roman"/>
      <w:kern w:val="2"/>
      <w:szCs w:val="24"/>
      <w:lang w:val="en-GB"/>
    </w:rPr>
  </w:style>
  <w:style w:type="paragraph" w:customStyle="1" w:styleId="bullet3">
    <w:name w:val="bullet3"/>
    <w:basedOn w:val="text"/>
    <w:link w:val="bullet3Char"/>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7"/>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C2192"/>
    <w:rPr>
      <w:rFonts w:ascii="Times New Roman" w:eastAsia="Calibri" w:hAnsi="Times New Roman"/>
      <w:i/>
      <w:iCs/>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4900"/>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116F5E"/>
    <w:rPr>
      <w:i/>
      <w:iCs/>
    </w:rPr>
  </w:style>
  <w:style w:type="paragraph" w:customStyle="1" w:styleId="MTDisplayEquation">
    <w:name w:val="MTDisplayEquation"/>
    <w:basedOn w:val="Normal"/>
    <w:next w:val="Normal"/>
    <w:link w:val="MTDisplayEquationChar"/>
    <w:rsid w:val="00BE0695"/>
    <w:pPr>
      <w:tabs>
        <w:tab w:val="center" w:pos="5080"/>
        <w:tab w:val="right" w:pos="10160"/>
      </w:tabs>
    </w:pPr>
    <w:rPr>
      <w:lang w:val="en-US"/>
    </w:rPr>
  </w:style>
  <w:style w:type="character" w:customStyle="1" w:styleId="MTDisplayEquationChar">
    <w:name w:val="MTDisplayEquation Char"/>
    <w:basedOn w:val="DefaultParagraphFont"/>
    <w:link w:val="MTDisplayEquation"/>
    <w:rsid w:val="00BE0695"/>
    <w:rPr>
      <w:rFonts w:ascii="Times New Roman" w:hAnsi="Times New Roman"/>
      <w:lang w:eastAsia="en-US"/>
    </w:rPr>
  </w:style>
  <w:style w:type="character" w:customStyle="1" w:styleId="apple-converted-space">
    <w:name w:val="apple-converted-space"/>
    <w:basedOn w:val="DefaultParagraphFont"/>
    <w:qFormat/>
    <w:rsid w:val="0014765D"/>
  </w:style>
  <w:style w:type="character" w:customStyle="1" w:styleId="B1Char">
    <w:name w:val="B1 Char"/>
    <w:qFormat/>
    <w:locked/>
    <w:rsid w:val="007461B4"/>
    <w:rPr>
      <w:rFonts w:ascii="Times New Roman" w:hAnsi="Times New Roman"/>
      <w:lang w:val="en-GB" w:eastAsia="en-US"/>
    </w:rPr>
  </w:style>
  <w:style w:type="character" w:customStyle="1" w:styleId="normaltextrun">
    <w:name w:val="normaltextrun"/>
    <w:basedOn w:val="DefaultParagraphFont"/>
    <w:rsid w:val="008C3D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03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5583824">
      <w:bodyDiv w:val="1"/>
      <w:marLeft w:val="0"/>
      <w:marRight w:val="0"/>
      <w:marTop w:val="0"/>
      <w:marBottom w:val="0"/>
      <w:divBdr>
        <w:top w:val="none" w:sz="0" w:space="0" w:color="auto"/>
        <w:left w:val="none" w:sz="0" w:space="0" w:color="auto"/>
        <w:bottom w:val="none" w:sz="0" w:space="0" w:color="auto"/>
        <w:right w:val="none" w:sz="0" w:space="0" w:color="auto"/>
      </w:divBdr>
    </w:div>
    <w:div w:id="127557257">
      <w:bodyDiv w:val="1"/>
      <w:marLeft w:val="0"/>
      <w:marRight w:val="0"/>
      <w:marTop w:val="0"/>
      <w:marBottom w:val="0"/>
      <w:divBdr>
        <w:top w:val="none" w:sz="0" w:space="0" w:color="auto"/>
        <w:left w:val="none" w:sz="0" w:space="0" w:color="auto"/>
        <w:bottom w:val="none" w:sz="0" w:space="0" w:color="auto"/>
        <w:right w:val="none" w:sz="0" w:space="0" w:color="auto"/>
      </w:divBdr>
    </w:div>
    <w:div w:id="132991571">
      <w:bodyDiv w:val="1"/>
      <w:marLeft w:val="0"/>
      <w:marRight w:val="0"/>
      <w:marTop w:val="0"/>
      <w:marBottom w:val="0"/>
      <w:divBdr>
        <w:top w:val="none" w:sz="0" w:space="0" w:color="auto"/>
        <w:left w:val="none" w:sz="0" w:space="0" w:color="auto"/>
        <w:bottom w:val="none" w:sz="0" w:space="0" w:color="auto"/>
        <w:right w:val="none" w:sz="0" w:space="0" w:color="auto"/>
      </w:divBdr>
    </w:div>
    <w:div w:id="13437085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3655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218512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81154994">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6762667">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319250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460024">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432599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9642049">
      <w:bodyDiv w:val="1"/>
      <w:marLeft w:val="0"/>
      <w:marRight w:val="0"/>
      <w:marTop w:val="0"/>
      <w:marBottom w:val="0"/>
      <w:divBdr>
        <w:top w:val="none" w:sz="0" w:space="0" w:color="auto"/>
        <w:left w:val="none" w:sz="0" w:space="0" w:color="auto"/>
        <w:bottom w:val="none" w:sz="0" w:space="0" w:color="auto"/>
        <w:right w:val="none" w:sz="0" w:space="0" w:color="auto"/>
      </w:divBdr>
    </w:div>
    <w:div w:id="452596915">
      <w:bodyDiv w:val="1"/>
      <w:marLeft w:val="0"/>
      <w:marRight w:val="0"/>
      <w:marTop w:val="0"/>
      <w:marBottom w:val="0"/>
      <w:divBdr>
        <w:top w:val="none" w:sz="0" w:space="0" w:color="auto"/>
        <w:left w:val="none" w:sz="0" w:space="0" w:color="auto"/>
        <w:bottom w:val="none" w:sz="0" w:space="0" w:color="auto"/>
        <w:right w:val="none" w:sz="0" w:space="0" w:color="auto"/>
      </w:divBdr>
    </w:div>
    <w:div w:id="479812294">
      <w:bodyDiv w:val="1"/>
      <w:marLeft w:val="0"/>
      <w:marRight w:val="0"/>
      <w:marTop w:val="0"/>
      <w:marBottom w:val="0"/>
      <w:divBdr>
        <w:top w:val="none" w:sz="0" w:space="0" w:color="auto"/>
        <w:left w:val="none" w:sz="0" w:space="0" w:color="auto"/>
        <w:bottom w:val="none" w:sz="0" w:space="0" w:color="auto"/>
        <w:right w:val="none" w:sz="0" w:space="0" w:color="auto"/>
      </w:divBdr>
    </w:div>
    <w:div w:id="49329772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0942047">
      <w:bodyDiv w:val="1"/>
      <w:marLeft w:val="0"/>
      <w:marRight w:val="0"/>
      <w:marTop w:val="0"/>
      <w:marBottom w:val="0"/>
      <w:divBdr>
        <w:top w:val="none" w:sz="0" w:space="0" w:color="auto"/>
        <w:left w:val="none" w:sz="0" w:space="0" w:color="auto"/>
        <w:bottom w:val="none" w:sz="0" w:space="0" w:color="auto"/>
        <w:right w:val="none" w:sz="0" w:space="0" w:color="auto"/>
      </w:divBdr>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4704363">
      <w:bodyDiv w:val="1"/>
      <w:marLeft w:val="0"/>
      <w:marRight w:val="0"/>
      <w:marTop w:val="0"/>
      <w:marBottom w:val="0"/>
      <w:divBdr>
        <w:top w:val="none" w:sz="0" w:space="0" w:color="auto"/>
        <w:left w:val="none" w:sz="0" w:space="0" w:color="auto"/>
        <w:bottom w:val="none" w:sz="0" w:space="0" w:color="auto"/>
        <w:right w:val="none" w:sz="0" w:space="0" w:color="auto"/>
      </w:divBdr>
    </w:div>
    <w:div w:id="629285350">
      <w:bodyDiv w:val="1"/>
      <w:marLeft w:val="0"/>
      <w:marRight w:val="0"/>
      <w:marTop w:val="0"/>
      <w:marBottom w:val="0"/>
      <w:divBdr>
        <w:top w:val="none" w:sz="0" w:space="0" w:color="auto"/>
        <w:left w:val="none" w:sz="0" w:space="0" w:color="auto"/>
        <w:bottom w:val="none" w:sz="0" w:space="0" w:color="auto"/>
        <w:right w:val="none" w:sz="0" w:space="0" w:color="auto"/>
      </w:divBdr>
    </w:div>
    <w:div w:id="630286128">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1592602">
      <w:bodyDiv w:val="1"/>
      <w:marLeft w:val="0"/>
      <w:marRight w:val="0"/>
      <w:marTop w:val="0"/>
      <w:marBottom w:val="0"/>
      <w:divBdr>
        <w:top w:val="none" w:sz="0" w:space="0" w:color="auto"/>
        <w:left w:val="none" w:sz="0" w:space="0" w:color="auto"/>
        <w:bottom w:val="none" w:sz="0" w:space="0" w:color="auto"/>
        <w:right w:val="none" w:sz="0" w:space="0" w:color="auto"/>
      </w:divBdr>
    </w:div>
    <w:div w:id="68690731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2679834">
      <w:bodyDiv w:val="1"/>
      <w:marLeft w:val="0"/>
      <w:marRight w:val="0"/>
      <w:marTop w:val="0"/>
      <w:marBottom w:val="0"/>
      <w:divBdr>
        <w:top w:val="none" w:sz="0" w:space="0" w:color="auto"/>
        <w:left w:val="none" w:sz="0" w:space="0" w:color="auto"/>
        <w:bottom w:val="none" w:sz="0" w:space="0" w:color="auto"/>
        <w:right w:val="none" w:sz="0" w:space="0" w:color="auto"/>
      </w:divBdr>
    </w:div>
    <w:div w:id="750928217">
      <w:bodyDiv w:val="1"/>
      <w:marLeft w:val="0"/>
      <w:marRight w:val="0"/>
      <w:marTop w:val="0"/>
      <w:marBottom w:val="0"/>
      <w:divBdr>
        <w:top w:val="none" w:sz="0" w:space="0" w:color="auto"/>
        <w:left w:val="none" w:sz="0" w:space="0" w:color="auto"/>
        <w:bottom w:val="none" w:sz="0" w:space="0" w:color="auto"/>
        <w:right w:val="none" w:sz="0" w:space="0" w:color="auto"/>
      </w:divBdr>
    </w:div>
    <w:div w:id="75493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4706478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3925222">
      <w:bodyDiv w:val="1"/>
      <w:marLeft w:val="0"/>
      <w:marRight w:val="0"/>
      <w:marTop w:val="0"/>
      <w:marBottom w:val="0"/>
      <w:divBdr>
        <w:top w:val="none" w:sz="0" w:space="0" w:color="auto"/>
        <w:left w:val="none" w:sz="0" w:space="0" w:color="auto"/>
        <w:bottom w:val="none" w:sz="0" w:space="0" w:color="auto"/>
        <w:right w:val="none" w:sz="0" w:space="0" w:color="auto"/>
      </w:divBdr>
    </w:div>
    <w:div w:id="98253867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3353414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63527458">
      <w:bodyDiv w:val="1"/>
      <w:marLeft w:val="0"/>
      <w:marRight w:val="0"/>
      <w:marTop w:val="0"/>
      <w:marBottom w:val="0"/>
      <w:divBdr>
        <w:top w:val="none" w:sz="0" w:space="0" w:color="auto"/>
        <w:left w:val="none" w:sz="0" w:space="0" w:color="auto"/>
        <w:bottom w:val="none" w:sz="0" w:space="0" w:color="auto"/>
        <w:right w:val="none" w:sz="0" w:space="0" w:color="auto"/>
      </w:divBdr>
    </w:div>
    <w:div w:id="106981030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663223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914594">
      <w:bodyDiv w:val="1"/>
      <w:marLeft w:val="0"/>
      <w:marRight w:val="0"/>
      <w:marTop w:val="0"/>
      <w:marBottom w:val="0"/>
      <w:divBdr>
        <w:top w:val="none" w:sz="0" w:space="0" w:color="auto"/>
        <w:left w:val="none" w:sz="0" w:space="0" w:color="auto"/>
        <w:bottom w:val="none" w:sz="0" w:space="0" w:color="auto"/>
        <w:right w:val="none" w:sz="0" w:space="0" w:color="auto"/>
      </w:divBdr>
    </w:div>
    <w:div w:id="113930224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372009">
      <w:bodyDiv w:val="1"/>
      <w:marLeft w:val="0"/>
      <w:marRight w:val="0"/>
      <w:marTop w:val="0"/>
      <w:marBottom w:val="0"/>
      <w:divBdr>
        <w:top w:val="none" w:sz="0" w:space="0" w:color="auto"/>
        <w:left w:val="none" w:sz="0" w:space="0" w:color="auto"/>
        <w:bottom w:val="none" w:sz="0" w:space="0" w:color="auto"/>
        <w:right w:val="none" w:sz="0" w:space="0" w:color="auto"/>
      </w:divBdr>
    </w:div>
    <w:div w:id="1178619673">
      <w:bodyDiv w:val="1"/>
      <w:marLeft w:val="0"/>
      <w:marRight w:val="0"/>
      <w:marTop w:val="0"/>
      <w:marBottom w:val="0"/>
      <w:divBdr>
        <w:top w:val="none" w:sz="0" w:space="0" w:color="auto"/>
        <w:left w:val="none" w:sz="0" w:space="0" w:color="auto"/>
        <w:bottom w:val="none" w:sz="0" w:space="0" w:color="auto"/>
        <w:right w:val="none" w:sz="0" w:space="0" w:color="auto"/>
      </w:divBdr>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192842435">
      <w:bodyDiv w:val="1"/>
      <w:marLeft w:val="0"/>
      <w:marRight w:val="0"/>
      <w:marTop w:val="0"/>
      <w:marBottom w:val="0"/>
      <w:divBdr>
        <w:top w:val="none" w:sz="0" w:space="0" w:color="auto"/>
        <w:left w:val="none" w:sz="0" w:space="0" w:color="auto"/>
        <w:bottom w:val="none" w:sz="0" w:space="0" w:color="auto"/>
        <w:right w:val="none" w:sz="0" w:space="0" w:color="auto"/>
      </w:divBdr>
    </w:div>
    <w:div w:id="1210386550">
      <w:bodyDiv w:val="1"/>
      <w:marLeft w:val="0"/>
      <w:marRight w:val="0"/>
      <w:marTop w:val="0"/>
      <w:marBottom w:val="0"/>
      <w:divBdr>
        <w:top w:val="none" w:sz="0" w:space="0" w:color="auto"/>
        <w:left w:val="none" w:sz="0" w:space="0" w:color="auto"/>
        <w:bottom w:val="none" w:sz="0" w:space="0" w:color="auto"/>
        <w:right w:val="none" w:sz="0" w:space="0" w:color="auto"/>
      </w:divBdr>
    </w:div>
    <w:div w:id="1213078239">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1081564">
      <w:bodyDiv w:val="1"/>
      <w:marLeft w:val="0"/>
      <w:marRight w:val="0"/>
      <w:marTop w:val="0"/>
      <w:marBottom w:val="0"/>
      <w:divBdr>
        <w:top w:val="none" w:sz="0" w:space="0" w:color="auto"/>
        <w:left w:val="none" w:sz="0" w:space="0" w:color="auto"/>
        <w:bottom w:val="none" w:sz="0" w:space="0" w:color="auto"/>
        <w:right w:val="none" w:sz="0" w:space="0" w:color="auto"/>
      </w:divBdr>
    </w:div>
    <w:div w:id="1324241254">
      <w:bodyDiv w:val="1"/>
      <w:marLeft w:val="0"/>
      <w:marRight w:val="0"/>
      <w:marTop w:val="0"/>
      <w:marBottom w:val="0"/>
      <w:divBdr>
        <w:top w:val="none" w:sz="0" w:space="0" w:color="auto"/>
        <w:left w:val="none" w:sz="0" w:space="0" w:color="auto"/>
        <w:bottom w:val="none" w:sz="0" w:space="0" w:color="auto"/>
        <w:right w:val="none" w:sz="0" w:space="0" w:color="auto"/>
      </w:divBdr>
      <w:divsChild>
        <w:div w:id="1729646294">
          <w:marLeft w:val="360"/>
          <w:marRight w:val="0"/>
          <w:marTop w:val="160"/>
          <w:marBottom w:val="0"/>
          <w:divBdr>
            <w:top w:val="none" w:sz="0" w:space="0" w:color="auto"/>
            <w:left w:val="none" w:sz="0" w:space="0" w:color="auto"/>
            <w:bottom w:val="none" w:sz="0" w:space="0" w:color="auto"/>
            <w:right w:val="none" w:sz="0" w:space="0" w:color="auto"/>
          </w:divBdr>
        </w:div>
        <w:div w:id="1505972616">
          <w:marLeft w:val="360"/>
          <w:marRight w:val="0"/>
          <w:marTop w:val="160"/>
          <w:marBottom w:val="0"/>
          <w:divBdr>
            <w:top w:val="none" w:sz="0" w:space="0" w:color="auto"/>
            <w:left w:val="none" w:sz="0" w:space="0" w:color="auto"/>
            <w:bottom w:val="none" w:sz="0" w:space="0" w:color="auto"/>
            <w:right w:val="none" w:sz="0" w:space="0" w:color="auto"/>
          </w:divBdr>
        </w:div>
        <w:div w:id="1624653566">
          <w:marLeft w:val="360"/>
          <w:marRight w:val="0"/>
          <w:marTop w:val="160"/>
          <w:marBottom w:val="0"/>
          <w:divBdr>
            <w:top w:val="none" w:sz="0" w:space="0" w:color="auto"/>
            <w:left w:val="none" w:sz="0" w:space="0" w:color="auto"/>
            <w:bottom w:val="none" w:sz="0" w:space="0" w:color="auto"/>
            <w:right w:val="none" w:sz="0" w:space="0" w:color="auto"/>
          </w:divBdr>
        </w:div>
        <w:div w:id="1959875652">
          <w:marLeft w:val="360"/>
          <w:marRight w:val="0"/>
          <w:marTop w:val="16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842582">
      <w:bodyDiv w:val="1"/>
      <w:marLeft w:val="0"/>
      <w:marRight w:val="0"/>
      <w:marTop w:val="0"/>
      <w:marBottom w:val="0"/>
      <w:divBdr>
        <w:top w:val="none" w:sz="0" w:space="0" w:color="auto"/>
        <w:left w:val="none" w:sz="0" w:space="0" w:color="auto"/>
        <w:bottom w:val="none" w:sz="0" w:space="0" w:color="auto"/>
        <w:right w:val="none" w:sz="0" w:space="0" w:color="auto"/>
      </w:divBdr>
    </w:div>
    <w:div w:id="1402823950">
      <w:bodyDiv w:val="1"/>
      <w:marLeft w:val="0"/>
      <w:marRight w:val="0"/>
      <w:marTop w:val="0"/>
      <w:marBottom w:val="0"/>
      <w:divBdr>
        <w:top w:val="none" w:sz="0" w:space="0" w:color="auto"/>
        <w:left w:val="none" w:sz="0" w:space="0" w:color="auto"/>
        <w:bottom w:val="none" w:sz="0" w:space="0" w:color="auto"/>
        <w:right w:val="none" w:sz="0" w:space="0" w:color="auto"/>
      </w:divBdr>
    </w:div>
    <w:div w:id="1403870957">
      <w:bodyDiv w:val="1"/>
      <w:marLeft w:val="0"/>
      <w:marRight w:val="0"/>
      <w:marTop w:val="0"/>
      <w:marBottom w:val="0"/>
      <w:divBdr>
        <w:top w:val="none" w:sz="0" w:space="0" w:color="auto"/>
        <w:left w:val="none" w:sz="0" w:space="0" w:color="auto"/>
        <w:bottom w:val="none" w:sz="0" w:space="0" w:color="auto"/>
        <w:right w:val="none" w:sz="0" w:space="0" w:color="auto"/>
      </w:divBdr>
    </w:div>
    <w:div w:id="142333447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67233655">
      <w:bodyDiv w:val="1"/>
      <w:marLeft w:val="0"/>
      <w:marRight w:val="0"/>
      <w:marTop w:val="0"/>
      <w:marBottom w:val="0"/>
      <w:divBdr>
        <w:top w:val="none" w:sz="0" w:space="0" w:color="auto"/>
        <w:left w:val="none" w:sz="0" w:space="0" w:color="auto"/>
        <w:bottom w:val="none" w:sz="0" w:space="0" w:color="auto"/>
        <w:right w:val="none" w:sz="0" w:space="0" w:color="auto"/>
      </w:divBdr>
    </w:div>
    <w:div w:id="1468357967">
      <w:bodyDiv w:val="1"/>
      <w:marLeft w:val="0"/>
      <w:marRight w:val="0"/>
      <w:marTop w:val="0"/>
      <w:marBottom w:val="0"/>
      <w:divBdr>
        <w:top w:val="none" w:sz="0" w:space="0" w:color="auto"/>
        <w:left w:val="none" w:sz="0" w:space="0" w:color="auto"/>
        <w:bottom w:val="none" w:sz="0" w:space="0" w:color="auto"/>
        <w:right w:val="none" w:sz="0" w:space="0" w:color="auto"/>
      </w:divBdr>
    </w:div>
    <w:div w:id="14808097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157862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92423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7855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0453410">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15958710">
      <w:bodyDiv w:val="1"/>
      <w:marLeft w:val="0"/>
      <w:marRight w:val="0"/>
      <w:marTop w:val="0"/>
      <w:marBottom w:val="0"/>
      <w:divBdr>
        <w:top w:val="none" w:sz="0" w:space="0" w:color="auto"/>
        <w:left w:val="none" w:sz="0" w:space="0" w:color="auto"/>
        <w:bottom w:val="none" w:sz="0" w:space="0" w:color="auto"/>
        <w:right w:val="none" w:sz="0" w:space="0" w:color="auto"/>
      </w:divBdr>
    </w:div>
    <w:div w:id="1729259249">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5367446">
      <w:bodyDiv w:val="1"/>
      <w:marLeft w:val="0"/>
      <w:marRight w:val="0"/>
      <w:marTop w:val="0"/>
      <w:marBottom w:val="0"/>
      <w:divBdr>
        <w:top w:val="none" w:sz="0" w:space="0" w:color="auto"/>
        <w:left w:val="none" w:sz="0" w:space="0" w:color="auto"/>
        <w:bottom w:val="none" w:sz="0" w:space="0" w:color="auto"/>
        <w:right w:val="none" w:sz="0" w:space="0" w:color="auto"/>
      </w:divBdr>
    </w:div>
    <w:div w:id="1797217293">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279648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4257721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3327847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436282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9891710">
      <w:bodyDiv w:val="1"/>
      <w:marLeft w:val="0"/>
      <w:marRight w:val="0"/>
      <w:marTop w:val="0"/>
      <w:marBottom w:val="0"/>
      <w:divBdr>
        <w:top w:val="none" w:sz="0" w:space="0" w:color="auto"/>
        <w:left w:val="none" w:sz="0" w:space="0" w:color="auto"/>
        <w:bottom w:val="none" w:sz="0" w:space="0" w:color="auto"/>
        <w:right w:val="none" w:sz="0" w:space="0" w:color="auto"/>
      </w:divBdr>
    </w:div>
    <w:div w:id="2023359769">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835515">
      <w:bodyDiv w:val="1"/>
      <w:marLeft w:val="0"/>
      <w:marRight w:val="0"/>
      <w:marTop w:val="0"/>
      <w:marBottom w:val="0"/>
      <w:divBdr>
        <w:top w:val="none" w:sz="0" w:space="0" w:color="auto"/>
        <w:left w:val="none" w:sz="0" w:space="0" w:color="auto"/>
        <w:bottom w:val="none" w:sz="0" w:space="0" w:color="auto"/>
        <w:right w:val="none" w:sz="0" w:space="0" w:color="auto"/>
      </w:divBdr>
    </w:div>
    <w:div w:id="2106227717">
      <w:bodyDiv w:val="1"/>
      <w:marLeft w:val="0"/>
      <w:marRight w:val="0"/>
      <w:marTop w:val="0"/>
      <w:marBottom w:val="0"/>
      <w:divBdr>
        <w:top w:val="none" w:sz="0" w:space="0" w:color="auto"/>
        <w:left w:val="none" w:sz="0" w:space="0" w:color="auto"/>
        <w:bottom w:val="none" w:sz="0" w:space="0" w:color="auto"/>
        <w:right w:val="none" w:sz="0" w:space="0" w:color="auto"/>
      </w:divBdr>
    </w:div>
    <w:div w:id="2118403169">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hart" Target="charts/chart2.xm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hart" Target="charts/chart1.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https://intel-my.sharepoint.com/personal/victor_sergeev_intel_com/Documents/Desktop/Work%20coordination/Rel-18_efeMIMO_CSI/SLS/ForNetBatch_2022_09_26/calibrationConfig/Parser/Results_2022_09_28_01.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https://intel-my.sharepoint.com/personal/victor_sergeev_intel_com/Documents/Desktop/Work%20coordination/Rel-18_efeMIMO_CSI/SLS/ForNetBatch_2022_09_26/calibrationConfig/Parser/Results_2022_09_28_01.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IE"/>
              <a:t>Average UE throughput</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v>Alt. 2A</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'Raw Gains'!$K$25:$N$25</c:f>
              <c:numCache>
                <c:formatCode>0.00</c:formatCode>
                <c:ptCount val="4"/>
                <c:pt idx="0">
                  <c:v>494.75</c:v>
                </c:pt>
                <c:pt idx="1">
                  <c:v>814.75</c:v>
                </c:pt>
                <c:pt idx="2">
                  <c:v>1134.75</c:v>
                </c:pt>
                <c:pt idx="3">
                  <c:v>1415.25</c:v>
                </c:pt>
              </c:numCache>
            </c:numRef>
          </c:xVal>
          <c:yVal>
            <c:numRef>
              <c:f>'Raw Gains'!$K$20:$N$20</c:f>
              <c:numCache>
                <c:formatCode>General</c:formatCode>
                <c:ptCount val="4"/>
                <c:pt idx="0">
                  <c:v>1.5990242141363131</c:v>
                </c:pt>
                <c:pt idx="1">
                  <c:v>2.0959783935305065</c:v>
                </c:pt>
                <c:pt idx="2">
                  <c:v>2.5847635746947484</c:v>
                </c:pt>
                <c:pt idx="3">
                  <c:v>5.6961421989203176</c:v>
                </c:pt>
              </c:numCache>
            </c:numRef>
          </c:yVal>
          <c:smooth val="0"/>
          <c:extLst>
            <c:ext xmlns:c16="http://schemas.microsoft.com/office/drawing/2014/chart" uri="{C3380CC4-5D6E-409C-BE32-E72D297353CC}">
              <c16:uniqueId val="{00000000-D66D-4235-9D8F-6B81082B687B}"/>
            </c:ext>
          </c:extLst>
        </c:ser>
        <c:ser>
          <c:idx val="1"/>
          <c:order val="1"/>
          <c:tx>
            <c:v>Alt. 2B</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'Raw Gains'!$K$33:$N$33</c:f>
              <c:numCache>
                <c:formatCode>0.00</c:formatCode>
                <c:ptCount val="4"/>
                <c:pt idx="0">
                  <c:v>649.75</c:v>
                </c:pt>
                <c:pt idx="1">
                  <c:v>969.75</c:v>
                </c:pt>
                <c:pt idx="2">
                  <c:v>1289.75</c:v>
                </c:pt>
                <c:pt idx="3">
                  <c:v>1690.25</c:v>
                </c:pt>
              </c:numCache>
            </c:numRef>
          </c:xVal>
          <c:yVal>
            <c:numRef>
              <c:f>'Raw Gains'!$K$28:$N$28</c:f>
              <c:numCache>
                <c:formatCode>General</c:formatCode>
                <c:ptCount val="4"/>
                <c:pt idx="0">
                  <c:v>0.58653626912246182</c:v>
                </c:pt>
                <c:pt idx="1">
                  <c:v>2.9129490839980399</c:v>
                </c:pt>
                <c:pt idx="2">
                  <c:v>2.938079356674006</c:v>
                </c:pt>
                <c:pt idx="3">
                  <c:v>5.7779601442214501</c:v>
                </c:pt>
              </c:numCache>
            </c:numRef>
          </c:yVal>
          <c:smooth val="0"/>
          <c:extLst>
            <c:ext xmlns:c16="http://schemas.microsoft.com/office/drawing/2014/chart" uri="{C3380CC4-5D6E-409C-BE32-E72D297353CC}">
              <c16:uniqueId val="{00000001-D66D-4235-9D8F-6B81082B687B}"/>
            </c:ext>
          </c:extLst>
        </c:ser>
        <c:ser>
          <c:idx val="2"/>
          <c:order val="2"/>
          <c:tx>
            <c:v>Alt. 3</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'Raw Gains'!$K$17:$N$17</c:f>
              <c:numCache>
                <c:formatCode>0.00</c:formatCode>
                <c:ptCount val="4"/>
                <c:pt idx="0">
                  <c:v>887.75</c:v>
                </c:pt>
                <c:pt idx="1">
                  <c:v>1447.75</c:v>
                </c:pt>
                <c:pt idx="2">
                  <c:v>2007.75</c:v>
                </c:pt>
                <c:pt idx="3">
                  <c:v>2528.25</c:v>
                </c:pt>
              </c:numCache>
            </c:numRef>
          </c:xVal>
          <c:yVal>
            <c:numRef>
              <c:f>'Raw Gains'!$K$12:$N$12</c:f>
              <c:numCache>
                <c:formatCode>General</c:formatCode>
                <c:ptCount val="4"/>
                <c:pt idx="0">
                  <c:v>0</c:v>
                </c:pt>
                <c:pt idx="1">
                  <c:v>2.6381237687599368</c:v>
                </c:pt>
                <c:pt idx="2">
                  <c:v>3.458109435055734</c:v>
                </c:pt>
                <c:pt idx="3">
                  <c:v>5.8050067149626683</c:v>
                </c:pt>
              </c:numCache>
            </c:numRef>
          </c:yVal>
          <c:smooth val="0"/>
          <c:extLst>
            <c:ext xmlns:c16="http://schemas.microsoft.com/office/drawing/2014/chart" uri="{C3380CC4-5D6E-409C-BE32-E72D297353CC}">
              <c16:uniqueId val="{00000002-D66D-4235-9D8F-6B81082B687B}"/>
            </c:ext>
          </c:extLst>
        </c:ser>
        <c:dLbls>
          <c:showLegendKey val="0"/>
          <c:showVal val="0"/>
          <c:showCatName val="0"/>
          <c:showSerName val="0"/>
          <c:showPercent val="0"/>
          <c:showBubbleSize val="0"/>
        </c:dLbls>
        <c:axId val="171723824"/>
        <c:axId val="171724808"/>
      </c:scatterChart>
      <c:valAx>
        <c:axId val="171723824"/>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IE"/>
                  <a:t>Overhead (bits per 5 ms)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1724808"/>
        <c:crosses val="autoZero"/>
        <c:crossBetween val="midCat"/>
      </c:valAx>
      <c:valAx>
        <c:axId val="17172480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IE"/>
                  <a:t>UE throughput gain</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1723824"/>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IE"/>
              <a:t>Cell-edge UE throughput</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v>Alt. 2A</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'Raw Gains'!$K$25:$N$25</c:f>
              <c:numCache>
                <c:formatCode>0.00</c:formatCode>
                <c:ptCount val="4"/>
                <c:pt idx="0">
                  <c:v>494.75</c:v>
                </c:pt>
                <c:pt idx="1">
                  <c:v>814.75</c:v>
                </c:pt>
                <c:pt idx="2">
                  <c:v>1134.75</c:v>
                </c:pt>
                <c:pt idx="3">
                  <c:v>1415.25</c:v>
                </c:pt>
              </c:numCache>
            </c:numRef>
          </c:xVal>
          <c:yVal>
            <c:numRef>
              <c:f>'Raw Gains'!$K$21:$N$21</c:f>
              <c:numCache>
                <c:formatCode>General</c:formatCode>
                <c:ptCount val="4"/>
                <c:pt idx="0">
                  <c:v>3.9066833111840671</c:v>
                </c:pt>
                <c:pt idx="1">
                  <c:v>4.6365683006858616</c:v>
                </c:pt>
                <c:pt idx="2">
                  <c:v>5.719398708811374</c:v>
                </c:pt>
                <c:pt idx="3">
                  <c:v>8.7371084824145804</c:v>
                </c:pt>
              </c:numCache>
            </c:numRef>
          </c:yVal>
          <c:smooth val="0"/>
          <c:extLst>
            <c:ext xmlns:c16="http://schemas.microsoft.com/office/drawing/2014/chart" uri="{C3380CC4-5D6E-409C-BE32-E72D297353CC}">
              <c16:uniqueId val="{00000000-B772-495D-949C-D44C445A1FD2}"/>
            </c:ext>
          </c:extLst>
        </c:ser>
        <c:ser>
          <c:idx val="1"/>
          <c:order val="1"/>
          <c:tx>
            <c:v>Alt. 2B</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'Raw Gains'!$K$33:$N$33</c:f>
              <c:numCache>
                <c:formatCode>0.00</c:formatCode>
                <c:ptCount val="4"/>
                <c:pt idx="0">
                  <c:v>649.75</c:v>
                </c:pt>
                <c:pt idx="1">
                  <c:v>969.75</c:v>
                </c:pt>
                <c:pt idx="2">
                  <c:v>1289.75</c:v>
                </c:pt>
                <c:pt idx="3">
                  <c:v>1690.25</c:v>
                </c:pt>
              </c:numCache>
            </c:numRef>
          </c:xVal>
          <c:yVal>
            <c:numRef>
              <c:f>'Raw Gains'!$K$29:$N$29</c:f>
              <c:numCache>
                <c:formatCode>General</c:formatCode>
                <c:ptCount val="4"/>
                <c:pt idx="0">
                  <c:v>0.32440320901256925</c:v>
                </c:pt>
                <c:pt idx="1">
                  <c:v>4.6293189603568541</c:v>
                </c:pt>
                <c:pt idx="2">
                  <c:v>8.3332361524224297</c:v>
                </c:pt>
                <c:pt idx="3">
                  <c:v>9.5017492099392253</c:v>
                </c:pt>
              </c:numCache>
            </c:numRef>
          </c:yVal>
          <c:smooth val="0"/>
          <c:extLst>
            <c:ext xmlns:c16="http://schemas.microsoft.com/office/drawing/2014/chart" uri="{C3380CC4-5D6E-409C-BE32-E72D297353CC}">
              <c16:uniqueId val="{00000001-B772-495D-949C-D44C445A1FD2}"/>
            </c:ext>
          </c:extLst>
        </c:ser>
        <c:ser>
          <c:idx val="2"/>
          <c:order val="2"/>
          <c:tx>
            <c:v>Alt. 3</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'Raw Gains'!$K$17:$N$17</c:f>
              <c:numCache>
                <c:formatCode>0.00</c:formatCode>
                <c:ptCount val="4"/>
                <c:pt idx="0">
                  <c:v>887.75</c:v>
                </c:pt>
                <c:pt idx="1">
                  <c:v>1447.75</c:v>
                </c:pt>
                <c:pt idx="2">
                  <c:v>2007.75</c:v>
                </c:pt>
                <c:pt idx="3">
                  <c:v>2528.25</c:v>
                </c:pt>
              </c:numCache>
            </c:numRef>
          </c:xVal>
          <c:yVal>
            <c:numRef>
              <c:f>'Raw Gains'!$K$13:$N$13</c:f>
              <c:numCache>
                <c:formatCode>General</c:formatCode>
                <c:ptCount val="4"/>
                <c:pt idx="0">
                  <c:v>0</c:v>
                </c:pt>
                <c:pt idx="1">
                  <c:v>5.5260464688800859</c:v>
                </c:pt>
                <c:pt idx="2">
                  <c:v>8.7262213147604406</c:v>
                </c:pt>
                <c:pt idx="3">
                  <c:v>10.307333807612418</c:v>
                </c:pt>
              </c:numCache>
            </c:numRef>
          </c:yVal>
          <c:smooth val="0"/>
          <c:extLst>
            <c:ext xmlns:c16="http://schemas.microsoft.com/office/drawing/2014/chart" uri="{C3380CC4-5D6E-409C-BE32-E72D297353CC}">
              <c16:uniqueId val="{00000002-B772-495D-949C-D44C445A1FD2}"/>
            </c:ext>
          </c:extLst>
        </c:ser>
        <c:dLbls>
          <c:showLegendKey val="0"/>
          <c:showVal val="0"/>
          <c:showCatName val="0"/>
          <c:showSerName val="0"/>
          <c:showPercent val="0"/>
          <c:showBubbleSize val="0"/>
        </c:dLbls>
        <c:axId val="787230344"/>
        <c:axId val="787229360"/>
      </c:scatterChart>
      <c:valAx>
        <c:axId val="787230344"/>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IE" sz="1000" b="0" i="0" u="none" strike="noStrike" baseline="0">
                    <a:effectLst/>
                  </a:rPr>
                  <a:t>Overhead (bits per 5 ms)</a:t>
                </a:r>
                <a:endParaRPr lang="en-IE"/>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87229360"/>
        <c:crosses val="autoZero"/>
        <c:crossBetween val="midCat"/>
      </c:valAx>
      <c:valAx>
        <c:axId val="78722936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IE"/>
                  <a:t>UE throughput Gainn</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87230344"/>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SharedWithUsers xmlns="2ff76fbf-12b9-4337-ad3b-122e2d975ade">
      <UserInfo>
        <DisplayName>Han, Dong</DisplayName>
        <AccountId>84</AccountId>
        <AccountType/>
      </UserInfo>
    </SharedWithUsers>
  </documentManagement>
</p:properties>
</file>

<file path=customXml/itemProps1.xml><?xml version="1.0" encoding="utf-8"?>
<ds:datastoreItem xmlns:ds="http://schemas.openxmlformats.org/officeDocument/2006/customXml" ds:itemID="{764024B6-ADF4-4DCA-B38C-C6A09AAC7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BC10B2-9169-4797-B066-A604C426FE71}">
  <ds:schemaRefs>
    <ds:schemaRef ds:uri="http://schemas.openxmlformats.org/officeDocument/2006/bibliography"/>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48C68166-C180-49CB-A381-8179DBA8263D}">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a7bc6c04-a6f3-4b85-abcc-278c78dc556b"/>
    <ds:schemaRef ds:uri="ab813fb6-1347-4985-ab36-6575371b00b3"/>
    <ds:schemaRef ds:uri="2ff76fbf-12b9-4337-ad3b-122e2d975ade"/>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3gpp_70.dot</Template>
  <TotalTime>270</TotalTime>
  <Pages>10</Pages>
  <Words>2825</Words>
  <Characters>15817</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18605</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Sergeev, Victor</cp:lastModifiedBy>
  <cp:revision>298</cp:revision>
  <cp:lastPrinted>2011-11-09T07:49:00Z</cp:lastPrinted>
  <dcterms:created xsi:type="dcterms:W3CDTF">2022-08-12T10:14:00Z</dcterms:created>
  <dcterms:modified xsi:type="dcterms:W3CDTF">2022-09-30T23:25:00Z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d72681e5-656f-4549-841a-e38bec7a1084</vt:lpwstr>
  </property>
  <property fmtid="{D5CDD505-2E9C-101B-9397-08002B2CF9AE}" pid="10" name="CTP_BU">
    <vt:lpwstr>NA</vt:lpwstr>
  </property>
  <property fmtid="{D5CDD505-2E9C-101B-9397-08002B2CF9AE}" pid="11" name="CTP_TimeStamp">
    <vt:lpwstr>2020-08-08 17:03:45Z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ies>
</file>